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BALÁZS-OLDAL ÁDÁM</w:t>
            </w:r>
          </w:p>
          <w:p w:rsidR="00C275A3" w:rsidRDefault="00A96AEC" w:rsidP="00C275A3">
            <w:pPr>
              <w:pStyle w:val="Hallgatokepzes"/>
            </w:pPr>
            <w:r>
              <w:t>filozófia</w:t>
            </w:r>
            <w:r>
              <w:br/>
            </w:r>
            <w:r w:rsidR="00E77B23">
              <w:t>BSc, 6. félév</w:t>
            </w:r>
          </w:p>
          <w:p w:rsidR="00C265CE" w:rsidRPr="009E5FF1" w:rsidRDefault="00E77B23" w:rsidP="009763E0">
            <w:pPr>
              <w:pStyle w:val="Hallgatointezmeny-kar"/>
              <w:rPr>
                <w:b/>
                <w:caps/>
              </w:rPr>
            </w:pPr>
            <w:r>
              <w:t>Babes-Bolyai Tudományegyetem</w:t>
            </w:r>
            <w:r w:rsidR="00C275A3">
              <w:br/>
            </w:r>
            <w:r w:rsidR="00DB4822">
              <w:t>Történelem és filozófia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Szigeti Attila</w:t>
            </w:r>
          </w:p>
          <w:p w:rsidR="00DB4822" w:rsidRDefault="00DB4822" w:rsidP="009763E0">
            <w:pPr>
              <w:pStyle w:val="Konzulensektitulus"/>
            </w:pPr>
            <w:r w:rsidRPr="00DB4822">
              <w:t>egyetemi adjunktus,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radikális zenefenomenológiáról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Ruud Welten Michel Henry non-intencionális fenomenológiáját Schopenhauer zenefilozófiájával vegyítve alkotja meg saját radikális zenefenomenológiáját. Welten legfőbb gondolata, hogy egy zenemű hallgatásakor nem valamely hangforrásból előtörő különböző hangok egymásutánját halljuk, nem is valamely világbeli jelenség imitácóját, sőt még nem is bizonyos érzelmek, affekciók homályos lenyomatait. Mikor zenét hallgatunk, saját érzékenységünket tapasztaljuk meg, másképpen fogalmazva: azt, hogy képesek vagyunk meghatódni. Vagy Michel Henry szóhasználatával élve azt is mondhatnánk, hogy a zenében a bennünk rejlő Élet minden kívüliségtől mentes önaffekcióját, az Élet eme minden intencionalitást megelőző eredendő fenomenalitását tapasztalhatjuk meg. Ehhez azonban a zenét is egy minden intencionalitástól mentes, a külvilágtól teljesen független valaminek kell tekintenünk. Előadásomban azt szeretném körüljárni, hogy egy ilyen zenefelfogás mennyiben tartható, mennyiben használható.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99720">
    <w:multiLevelType w:val="hybridMultilevel"/>
    <w:lvl w:ilvl="0" w:tplc="20499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99720">
    <w:abstractNumId w:val="29099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707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