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ADÉL</w:t>
            </w:r>
          </w:p>
          <w:p w:rsidR="00C275A3" w:rsidRDefault="00A96AEC" w:rsidP="00C275A3">
            <w:pPr>
              <w:pStyle w:val="Hallgatokepzes"/>
            </w:pPr>
            <w:r>
              <w:t>Filozófia</w:t>
            </w:r>
            <w:r>
              <w:br/>
            </w:r>
            <w:r w:rsidR="00E77B23">
              <w:t>BSc, 6. félév</w:t>
            </w:r>
          </w:p>
          <w:p w:rsidR="00C265CE" w:rsidRPr="009E5FF1" w:rsidRDefault="00E77B23" w:rsidP="009763E0">
            <w:pPr>
              <w:pStyle w:val="Hallgatointezmeny-kar"/>
              <w:rPr>
                <w:b/>
                <w:caps/>
              </w:rPr>
            </w:pPr>
            <w:r>
              <w:t>Babeş-Bolyai Tudományegyetem</w:t>
            </w:r>
            <w:r w:rsidR="00C275A3">
              <w:br/>
            </w:r>
            <w:r w:rsidR="00DB4822">
              <w:t>Történelem és Filozófia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Demeter Márton Attila</w:t>
            </w:r>
          </w:p>
          <w:p w:rsidR="00DB4822" w:rsidRDefault="00DB4822" w:rsidP="009763E0">
            <w:pPr>
              <w:pStyle w:val="Konzulensektitulus"/>
            </w:pPr>
            <w:r w:rsidRPr="00DB4822">
              <w:t>egyetemi docens,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Kisebbségi problémák Európában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azt vizsgálom, hogy a szabadság és egyenlőség elveire épülő liberális társadalomban miért ütköznek akadályokba mégis a nemzeti kisebbségek törekvései, nevezetesen azon törekvései, hogy megőrizhessék nyelvüket, kulturális identitásukat, és önrendelkezési jogot kaphassanak. Elemzem továbbá az európai intézmények (Európai Biztonsági és Együttműködési Szervezet, Európa Tanács) és az Európai Unió kisebbségi jogalkotásainak eredményeit, ezek problematikusságát, pontosabban azt, hogy még nem alakult ki konszenzus a nemzeti kisebbségek definícióját illetően, ennek hiányában pedig a kollektív jogok definíciója is problémát jelent, hiszen a kollektív jogok jogalanya nem más, mint a nemzeti kisebbségek. Ugyanakkor arra a kérdésre is keresem a választ, hogy miért nem működőképes az autonómia rendszerére alapozott kisebbségvédelem Kelet-Európában.</w:t>
      </w:r>
      <w:r>
        <w:rPr>
          <w:color w:val="000000"/>
          <w:sz w:val="24"/>
          <w:szCs w:val="24"/>
        </w:rPr>
        <w:br/>
        <w:t xml:space="preserve">Dolgozatom végén megkísérlek egy megoldási lehetőséget fölvázolni a nemzeti kisebbségi probléma kezelésére, amelynek továbbgondolása és alkalmazása talán elősegítené a kelet-európai nemzetállamok és az ott élő nemzeti kisebbségek békésebb együttélését.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44960">
    <w:multiLevelType w:val="hybridMultilevel"/>
    <w:lvl w:ilvl="0" w:tplc="19238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44960">
    <w:abstractNumId w:val="79544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3811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