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ALPÁR</w:t>
            </w:r>
          </w:p>
          <w:p w:rsidR="00C275A3" w:rsidRDefault="00A96AEC" w:rsidP="00C275A3">
            <w:pPr>
              <w:pStyle w:val="Hallgatokepzes"/>
            </w:pPr>
            <w:r>
              <w:t>Bank és pénzügy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Babeş - Bolyai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NÉMET HUNOR ATTILA</w:t>
            </w:r>
          </w:p>
          <w:p w:rsidR="00DB4822" w:rsidRDefault="00C275A3" w:rsidP="004D7940">
            <w:pPr>
              <w:pStyle w:val="Hallgatokepzes"/>
            </w:pPr>
            <w:r>
              <w:t>Menedzsment</w:t>
            </w:r>
            <w:r w:rsidR="00A96AEC">
              <w:br/>
              <w:t>BSc, 2. félév</w:t>
            </w:r>
          </w:p>
          <w:p w:rsidR="00DB4822" w:rsidRDefault="00DB4822" w:rsidP="004D7940">
            <w:pPr>
              <w:pStyle w:val="Hallgatointezmeny-kar"/>
            </w:pPr>
            <w:r>
              <w:t>Babes-Bólyai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Közgazdaság- és Gazdálkodástudományi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RITA</w:t>
            </w:r>
          </w:p>
          <w:p w:rsidR="00C275A3" w:rsidRDefault="00A96AEC" w:rsidP="00C275A3">
            <w:pPr>
              <w:pStyle w:val="Hallgatokepzes"/>
            </w:pPr>
            <w:r>
              <w:t>Menedzsment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Közgazdaság- és 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ÁBRAHÁM KRISZTINA</w:t>
            </w:r>
          </w:p>
          <w:p w:rsidR="00DB4822" w:rsidRDefault="00C275A3" w:rsidP="004D7940">
            <w:pPr>
              <w:pStyle w:val="Hallgatokepzes"/>
            </w:pPr>
            <w:r>
              <w:t>Vállalkozásmenedzsment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Babeş - 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Közgazdaság- és Gazdálkodástudományi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Györfy Lehel-Zoltán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Stratégiaalkotás a Marso gumiabroncs-forgalmazó vállalat számára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versenyelőny, iparág elemzés, terjeszkedési stratégia, gumiabroncs piac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célja egy olyan stratégia kialakítása a MarsoRom gumiabroncs forgalmazó vállalat számára, melynek segítségével növekszik a vállalat végfelhasználók felé való irányultsága, olyan körülmények mellett, hogy a tulajdonosok támasztotta elvárások is teljesülnek. Az autóalkatrész piac vizsgálata után, rátérünk a romániai gumiabroncs piac elemzésére, meghatározva a vállalat működését befolyásoló külső és belső tényezőket és szereplőket. Ezeket figyelembe véve kerül kialakításra egy terjeszkedési stratégia, melynek eredményeként elvárjuk, hogy a viszonteladók részaránya csökken, míg a flottával rendelkező vállalatok, illetve végfelhasználók aránya a vállalat ügyfélkörében növekszik olyan módon, hogy a vállalati tevékenység jövedelmezősége javul.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15260">
    <w:multiLevelType w:val="hybridMultilevel"/>
    <w:lvl w:ilvl="0" w:tplc="195095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15260">
    <w:abstractNumId w:val="262152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77967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