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ALPÁR KISS</w:t>
            </w:r>
          </w:p>
          <w:p w:rsidR="00C275A3" w:rsidRDefault="00A96AEC" w:rsidP="00C275A3">
            <w:pPr>
              <w:pStyle w:val="Hallgatokepzes"/>
            </w:pPr>
            <w:r>
              <w:t>Banking and Finance</w:t>
            </w:r>
            <w:r>
              <w:br/>
            </w:r>
            <w:r w:rsidR="00E77B23">
              <w:t>BSc, 2. semester</w:t>
            </w:r>
          </w:p>
          <w:p w:rsidR="00C265CE" w:rsidRPr="009E5FF1" w:rsidRDefault="00E77B23" w:rsidP="00C275A3">
            <w:pPr>
              <w:pStyle w:val="Hallgatokepzes"/>
              <w:rPr>
                <w:b/>
                <w:caps/>
              </w:rPr>
            </w:pPr>
            <w:r>
              <w:t>Babeş - Bolyai University</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ATTILA HUNOR NÉMET</w:t>
            </w:r>
          </w:p>
          <w:p w:rsidR="00DB4822" w:rsidRDefault="00C275A3" w:rsidP="004D7940">
            <w:pPr>
              <w:pStyle w:val="Hallgatokepzes"/>
            </w:pPr>
            <w:r>
              <w:t>Management</w:t>
            </w:r>
            <w:r w:rsidR="00A96AEC">
              <w:br/>
              <w:t>BSc, 2.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Business and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SZÉKELY</w:t>
            </w:r>
          </w:p>
          <w:p w:rsidR="00C275A3" w:rsidRDefault="00A96AEC" w:rsidP="00C275A3">
            <w:pPr>
              <w:pStyle w:val="Hallgatokepzes"/>
            </w:pPr>
            <w:r>
              <w:t>Management</w:t>
            </w:r>
            <w:r>
              <w:br/>
            </w:r>
            <w:r w:rsidR="00E77B23">
              <w:t>BSc, 2. semester</w:t>
            </w:r>
          </w:p>
          <w:p w:rsidR="00C265CE" w:rsidRPr="009E5FF1" w:rsidRDefault="00E77B23" w:rsidP="00C275A3">
            <w:pPr>
              <w:pStyle w:val="Hallgatokepzes"/>
              <w:rPr>
                <w:b/>
                <w:caps/>
              </w:rPr>
            </w:pPr>
            <w:r>
              <w:t>Babeş-Bolyai University</w:t>
            </w:r>
            <w:r w:rsidR="00C275A3">
              <w:br/>
            </w:r>
            <w:r w:rsidR="00DB4822">
              <w:t>The Faculty of Economics and Business Administration</w:t>
            </w:r>
          </w:p>
        </w:tc>
        <w:tc>
          <w:tcPr>
            <w:tcW w:w="4914" w:type="dxa"/>
          </w:tcPr>
          <w:p w:rsidR="00DB4822" w:rsidRPr="00DB4822" w:rsidRDefault="00DB4822" w:rsidP="004D7940">
            <w:pPr>
              <w:pStyle w:val="Hallgatonev"/>
              <w:rPr>
                <w:caps/>
              </w:rPr>
            </w:pPr>
            <w:r w:rsidRPr="00DB4822">
              <w:rPr>
                <w:caps/>
              </w:rPr>
              <w:t>KRISZTINA ÁBRAHÁM</w:t>
            </w:r>
          </w:p>
          <w:p w:rsidR="00DB4822" w:rsidRDefault="00C275A3" w:rsidP="004D7940">
            <w:pPr>
              <w:pStyle w:val="Hallgatokepzes"/>
            </w:pPr>
            <w:r>
              <w:t>Business Administration</w:t>
            </w:r>
            <w:r w:rsidR="00A96AEC">
              <w:br/>
              <w:t>MSc, 2. semester</w:t>
            </w:r>
          </w:p>
          <w:p w:rsidR="00DB4822" w:rsidRDefault="00DB4822" w:rsidP="004D7940">
            <w:pPr>
              <w:pStyle w:val="Hallgatointezmeny-kar"/>
            </w:pPr>
            <w:r>
              <w:t>Babeş - Bolyai University</w:t>
            </w:r>
          </w:p>
          <w:p w:rsidR="00C265CE" w:rsidRPr="009E5FF1" w:rsidRDefault="00DB4822" w:rsidP="004D7940">
            <w:pPr>
              <w:pStyle w:val="Hallgatointezmeny-kar"/>
              <w:rPr>
                <w:b/>
                <w:caps/>
              </w:rPr>
            </w:pPr>
            <w:r>
              <w:t>Faculty of Business and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Lehel-Zoltán Győrfy</w:t>
            </w:r>
          </w:p>
          <w:p w:rsidR="00DB4822" w:rsidRDefault="00DB4822" w:rsidP="00E11062">
            <w:pPr>
              <w:pStyle w:val="Konzulensek"/>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Strategy development for a tire distributor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competitive advantage; industry analysis; expansion strategy; tire market</w:t>
      </w:r>
      <w:r>
        <w:t xml:space="preserve"/>
      </w:r>
    </w:p>
    <w:p>
      <w:pPr>
        <w:widowControl w:val="on"/>
        <w:pBdr/>
        <w:spacing w:before="240" w:after="240" w:line="240" w:lineRule="auto"/>
        <w:ind w:left="0" w:right="0"/>
        <w:jc w:val="left"/>
      </w:pPr>
      <w:r>
        <w:rPr>
          <w:color w:val="000000"/>
          <w:sz w:val="24"/>
          <w:szCs w:val="24"/>
        </w:rPr>
        <w:t xml:space="preserve">In our work we intended to illustrate the strategy development in the case of a tire distributor company, MarsoRom. Our purpose was to create a strategy which supports customer orientation, while satisfying stakeholder expectations. First of all, we analyzed the auto parts industry, after which our focus shifted to Romania's tire market. We determined both external and internal factors, as well as the stakeholders which influence the company's operations. Considering all these factors, we created an expansion strategy. On the one hand, as a result, we expect that the number of intermediate distributors will decrease. On the other hand, we believe that the number of fleets and end users amongst Marso's clients will increase. Through these changes, the customer orientation and the profitability of MarsoRom improves.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28379">
    <w:multiLevelType w:val="hybridMultilevel"/>
    <w:lvl w:ilvl="0" w:tplc="26820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28379">
    <w:abstractNumId w:val="98228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9979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