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KORMOS</w:t>
            </w:r>
          </w:p>
          <w:p w:rsidR="00C275A3" w:rsidRDefault="00A96AEC" w:rsidP="00C275A3">
            <w:pPr>
              <w:pStyle w:val="Hallgatokepzes"/>
            </w:pPr>
            <w:r>
              <w:t>Electrical enginer</w:t>
            </w:r>
            <w:r>
              <w:br/>
            </w:r>
            <w:r w:rsidR="00E77B23">
              <w:t>BSc, 1. semester</w:t>
            </w:r>
          </w:p>
          <w:p w:rsidR="00C265CE" w:rsidRPr="009E5FF1" w:rsidRDefault="00E77B23" w:rsidP="009763E0">
            <w:pPr>
              <w:pStyle w:val="Hallgatointezmeny-kar"/>
              <w:rPr>
                <w:b/>
                <w:caps/>
              </w:rPr>
            </w:pPr>
            <w:r>
              <w:t>Óbuda University</w:t>
            </w:r>
            <w:r w:rsidR="00C275A3">
              <w:br/>
            </w:r>
            <w:r w:rsidR="00DB4822">
              <w:t>Kálmán Kandó Faculty of Electrical Engineering</w:t>
            </w:r>
          </w:p>
        </w:tc>
        <w:tc>
          <w:tcPr>
            <w:tcW w:w="4914" w:type="dxa"/>
          </w:tcPr>
          <w:p w:rsidR="00DB4822" w:rsidRPr="00DB4822" w:rsidRDefault="00DB4822" w:rsidP="004D7940">
            <w:pPr>
              <w:pStyle w:val="Hallgatonev"/>
              <w:rPr>
                <w:caps/>
              </w:rPr>
            </w:pPr>
            <w:r w:rsidRPr="00DB4822">
              <w:rPr>
                <w:caps/>
              </w:rPr>
              <w:t>DÁVID DÁNIEL KOVÁCS</w:t>
            </w:r>
          </w:p>
          <w:p w:rsidR="00DB4822" w:rsidRDefault="00C275A3" w:rsidP="004D7940">
            <w:pPr>
              <w:pStyle w:val="Hallgatokepzes"/>
            </w:pPr>
            <w:r>
              <w:t>Electrical enginer</w:t>
            </w:r>
            <w:r w:rsidR="00A96AEC">
              <w:br/>
              <w:t>BSc, 5.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Kálmán Kandó Faculty of Electrical Engineering</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Krisztián Lamár</w:t>
            </w:r>
          </w:p>
          <w:p w:rsidR="00DB4822" w:rsidRDefault="00DB4822" w:rsidP="009763E0">
            <w:pPr>
              <w:pStyle w:val="Konzulensektitulus"/>
            </w:pPr>
            <w:r w:rsidRPr="00DB4822">
              <w:t>senior lecturer, OE KVK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OUR ROBOT TECHNICS AND THEIR DEVELOPMENT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Our competition essay is about two of our own build robots. Their fantasy names are Spider (Pók) and Two-wheeled (Kétkerekű) – these refers to their forming – then we’ll see how, why and with what method theye were built.</w:t>
      </w:r>
      <w:r>
        <w:rPr>
          <w:color w:val="000000"/>
          <w:sz w:val="24"/>
          <w:szCs w:val="24"/>
        </w:rPr>
        <w:br/>
        <w:t xml:space="preserve">We detail the competition they were designed to, and how they were able to complete their task. We review the mechanical and the elektronical solutions. The two robots are very dissimilar as they were made to perform different actions, but we managed to create universal systems and use universal parts those set the robots in motion. </w:t>
      </w:r>
      <w:r>
        <w:rPr>
          <w:color w:val="000000"/>
          <w:sz w:val="24"/>
          <w:szCs w:val="24"/>
        </w:rPr>
        <w:br/>
        <w:t xml:space="preserve">After seeing the hardware parts, we’ll take a look at the software and we get full particulars about how the parts connect to each other.</w:t>
      </w:r>
      <w:r>
        <w:rPr>
          <w:color w:val="000000"/>
          <w:sz w:val="24"/>
          <w:szCs w:val="24"/>
        </w:rPr>
        <w:br/>
        <w:t xml:space="preserve">At the end we review a completely new robot controlling manager designed on our experiences gained with these robots, trying to solve the problems and complement the deficiencies. We wanted to create a universal system which is able to control more complex robots. Int he essay we point at that during the developing of the system we took into consideration to be capable to be used not only for controlling our robots, but performing other kind of actions in simplier constructions. </w:t>
      </w:r>
      <w:r>
        <w:rPr>
          <w:color w:val="000000"/>
          <w:sz w:val="24"/>
          <w:szCs w:val="24"/>
        </w:rPr>
        <w:br/>
        <w:br/>
        <w:t xml:space="preserve">Winners are losers who gave it one more try.. </w:t>
      </w:r>
      <w:r>
        <w:rPr>
          <w:color w:val="000000"/>
          <w:sz w:val="24"/>
          <w:szCs w:val="24"/>
        </w:rPr>
        <w:br/>
        <w:t xml:space="preserve">(Dennis DeYoung)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277225">
    <w:multiLevelType w:val="hybridMultilevel"/>
    <w:lvl w:ilvl="0" w:tplc="494074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277225">
    <w:abstractNumId w:val="602772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76767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