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KÖNYE</w:t>
            </w:r>
          </w:p>
          <w:p w:rsidR="00C275A3" w:rsidRDefault="00A96AEC" w:rsidP="00C275A3">
            <w:pPr>
              <w:pStyle w:val="Hallgatokepzes"/>
            </w:pPr>
            <w:r>
              <w:t>MSc in Agricultural biotechnology</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György</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of the cinnamyl alcohol dehydrogenase coding gene in Rhodiola rosea during the vegetation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Rhodiola rosea is an adaptogenic herb with health benefits known and used in traditional medicine for centuries. Several books and clinical studies describe its active agents and medical effects. Today even modern medicine accepts its positive effects on the human body. The most important secondary metabolites are cinnamyl alcohol glycosides (rosin, rosavin, rosarin) and salidroside. Cinnamyl alcohol dehydrogenize (CAD) is an enzyme of the biosynthesis of the rosavins, which turns cinnamic aldehyde to cinnamyl alkohol. This enzyme is intensively studied in relation to lignin biosynthesis, however the information on their role is scarce.</w:t>
      </w:r>
      <w:r>
        <w:rPr>
          <w:color w:val="000000"/>
          <w:sz w:val="24"/>
          <w:szCs w:val="24"/>
        </w:rPr>
        <w:br/>
        <w:t xml:space="preserve">In our work we studied the expression of this gene by realtime PCR in several tissues of Rhodiola rosea during vegetation. Furthermore, the amount of active ingredients throughout the vegetation period was measured and the CAD gene expression pattern was compared with the change in the amount of the active ingredients.</w:t>
      </w:r>
      <w:r>
        <w:rPr>
          <w:color w:val="000000"/>
          <w:sz w:val="24"/>
          <w:szCs w:val="24"/>
        </w:rPr>
        <w:br/>
        <w:t xml:space="preserve">The primers used in the realtime PCR experiment are the result of earlier researches of the department. CAD expression was detected in the studied tissues of the plant (leaf, root, and rhizome). We set up a relative gene expression value from the results using REST software. Based on the data obtained, the expression decreased in the leaves after flowering and remained low on the long term. The decrease in the expression was detectable in the roots and rhizomes as well, however it started increasing again at the end of the vegetation.</w:t>
      </w:r>
      <w:r>
        <w:rPr>
          <w:color w:val="000000"/>
          <w:sz w:val="24"/>
          <w:szCs w:val="24"/>
        </w:rPr>
        <w:br/>
        <w:t xml:space="preserve">For the determination of active substances we used dried plant material. We detected two maximums in the amount of active substances in the root, one at the beginning of the vegetation period and another at the end of it. During flowering the amount of active compounds decreased considerably, however after this period the amount of all compounds started to grow again. In the rhizomes only one maximum was detected just before the flowering period. During flowering the amount of active compounds decreased significantly and in case of the rhizomes it stayed low on the long term.</w:t>
      </w:r>
      <w:r>
        <w:rPr>
          <w:color w:val="000000"/>
          <w:sz w:val="24"/>
          <w:szCs w:val="24"/>
        </w:rPr>
        <w:br/>
        <w:t xml:space="preserve">When comparing the expression of CAD gene and the change in the amount of active compounds, we observed no detectable correlation between the relative expression of the gene and the change in the amount of active compounds.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00614">
    <w:multiLevelType w:val="hybridMultilevel"/>
    <w:lvl w:ilvl="0" w:tplc="60374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00614">
    <w:abstractNumId w:val="69200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636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