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IZSÉPI FERENC</w:t>
            </w:r>
          </w:p>
          <w:p w:rsidR="00C275A3" w:rsidRDefault="00A96AEC" w:rsidP="00C275A3">
            <w:pPr>
              <w:pStyle w:val="Hallgatokepzes"/>
            </w:pPr>
            <w:r>
              <w:t>Növényorvos</w:t>
            </w:r>
            <w:r>
              <w:br/>
            </w:r>
            <w:r w:rsidR="00E77B23">
              <w:t>MSc, 3. félév</w:t>
            </w:r>
          </w:p>
          <w:p w:rsidR="00C265CE" w:rsidRPr="009E5FF1" w:rsidRDefault="00E77B23" w:rsidP="009763E0">
            <w:pPr>
              <w:pStyle w:val="Hallgatointezmeny-kar"/>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Végh Anita</w:t>
            </w:r>
          </w:p>
          <w:p w:rsidR="00DB4822" w:rsidRDefault="00DB4822" w:rsidP="009763E0">
            <w:pPr>
              <w:pStyle w:val="Konzulensektitulus"/>
            </w:pPr>
            <w:r w:rsidRPr="00DB4822">
              <w:t>egyetemi adjunktus, BCE KERTK</w:t>
            </w:r>
          </w:p>
        </w:tc>
      </w:tr>
      <w:tr w:rsidR="00DB4822" w:rsidTr="00DB4822">
        <w:tc>
          <w:tcPr>
            <w:tcW w:w="9854" w:type="dxa"/>
          </w:tcPr>
          <w:p w:rsidR="00DB4822" w:rsidRPr="00DB4822" w:rsidRDefault="00DB4822" w:rsidP="009763E0">
            <w:pPr>
              <w:pStyle w:val="Konzulenseknev"/>
            </w:pPr>
            <w:r w:rsidRPr="00DB4822">
              <w:t>Zámbó Ágnes</w:t>
            </w:r>
          </w:p>
          <w:p w:rsidR="00DB4822" w:rsidRDefault="00DB4822" w:rsidP="009763E0">
            <w:pPr>
              <w:pStyle w:val="Konzulensektitulus"/>
            </w:pPr>
            <w:r w:rsidRPr="00DB4822">
              <w:t>PhD hallgató, BCE KERTK</w:t>
            </w:r>
          </w:p>
        </w:tc>
      </w:tr>
      <w:tr w:rsidR="00DB4822" w:rsidTr="00DB4822">
        <w:tc>
          <w:tcPr>
            <w:tcW w:w="9854" w:type="dxa"/>
          </w:tcPr>
          <w:p w:rsidR="00DB4822" w:rsidRPr="00DB4822" w:rsidRDefault="00DB4822" w:rsidP="009763E0">
            <w:pPr>
              <w:pStyle w:val="Konzulenseknev"/>
            </w:pPr>
            <w:r w:rsidRPr="00DB4822">
              <w:t>Dr. Palkovics László</w:t>
            </w:r>
          </w:p>
          <w:p w:rsidR="00DB4822" w:rsidRDefault="00DB4822" w:rsidP="009763E0">
            <w:pPr>
              <w:pStyle w:val="Konzulensektitulus"/>
            </w:pPr>
            <w:r w:rsidRPr="00DB4822">
              <w:t>egyetemi tanár, tanszékvezető,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Enterobacteriaceae családba tartozó baktériumfajok rokonsági viszonyainak feltérképezése molekuláris vizsgálatok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Munkánk során gazdaságilag jelentős az Enterobacteriaceae családba tartozó, Brenneria illetve Erwinia fajok rokonsági viszonyainak feltérképezését végeztük el a 16S rRNS gén, valamint 2 háztartási gén (atpD és infB) molekuláris vizsgálata alapján. A 16S rRNS gén filogenetikai vizsgálata alapján megállapítottuk, hogy egy olasz B. alni (EU490603) és egy amerikai B. nigrifluens (EU490602) izolátum az Erwinia izolátumok között helyezkedik el. Ez az eredmény is alátámasztja azt, hogy a 16S rRNS gén csak nemzetség szintű azonosításra alkalmas.</w:t>
      </w:r>
      <w:r>
        <w:rPr>
          <w:color w:val="000000"/>
          <w:sz w:val="24"/>
          <w:szCs w:val="24"/>
        </w:rPr>
        <w:br/>
        <w:t xml:space="preserve">A magyar Brenneria salicis izolátum a háztartási gének molekuláris vizsgálata alapján nem a B. salicis izolátumokkal mutatta a legnagyobb hasonlóságot, hanem a B. nigrifluens izolátumokkal.</w:t>
      </w:r>
      <w:r>
        <w:rPr>
          <w:color w:val="000000"/>
          <w:sz w:val="24"/>
          <w:szCs w:val="24"/>
        </w:rPr>
        <w:br/>
        <w:t xml:space="preserve">A magyar Brenneria goodwinii izolátum a háztartási gének vizsgálata alapján csak 93% (atpD) ill. 90%-os (infB) hasonlóságot mutat a B. goodwinii izolátumokkal.</w:t>
      </w:r>
      <w:r>
        <w:rPr>
          <w:color w:val="000000"/>
          <w:sz w:val="24"/>
          <w:szCs w:val="24"/>
        </w:rPr>
        <w:br/>
        <w:t xml:space="preserve">A B. nigrifluens izolátumok szekvenciáit összehasonlítottuk a nemzetközi adatbázisban található összes B. nigrifluens izolátum szekvenciájával. A 16S rRNS gén filogenetikai törzsfája alapján megállapítottuk, hogy a magyar izolátumok közül a B. nigrifluens 1, dióról származó illetve a B. nigrifluens 2, platánról származó izolátum az adatbázisból származó B. nigrifluens izolátumokkal mutatja a legnagyobb hasonlóságot. A többi platánról származó izolátum (B. nigrifluens 3, 4, 5, 6, 7), illetve egy dióról származó izolátum (B. nigrifluens 0) különálló csoportot alkotnak.</w:t>
      </w:r>
      <w:r>
        <w:rPr>
          <w:color w:val="000000"/>
          <w:sz w:val="24"/>
          <w:szCs w:val="24"/>
        </w:rPr>
        <w:br/>
        <w:t xml:space="preserve">A magyar B. nigrifluens 1, dióról származó minta mindhárom gén (16S rRNS, atpD, infB) vizsgálata alapján az adatbázisból származó B. nigrifluens izolátumokkal mutatja a legnagyobb hasonlóságot. Azonban a B. nigrifluens 2, platánról származó izolátum kevés hasonlóságot mutat a magyar izolátumokkal. Az összes többi platánról származó izolátum (B. nigrifluens 3, 4, 5, 6, 7) nagy hasonlóságot mutat egymással.</w:t>
      </w:r>
      <w:r>
        <w:rPr>
          <w:color w:val="000000"/>
          <w:sz w:val="24"/>
          <w:szCs w:val="24"/>
        </w:rPr>
        <w:br/>
        <w:t xml:space="preserve">A platánról származó B. nigrifluens 2 izolátum 16S rRNS gén alapján a B. nigrifluens izolátumok közé tartozik, míg a vizsgált másik két gén esetén, pedig a B. goodwinii izolátumokkal mutatta a legnagyobb hasonlóságot.</w:t>
      </w:r>
      <w:r>
        <w:rPr>
          <w:color w:val="000000"/>
          <w:sz w:val="24"/>
          <w:szCs w:val="24"/>
        </w:rPr>
        <w:br/>
        <w:t xml:space="preserve">További minták gyűjtése, kórokozók izolálása, valamint azok molekuláris vizsgálata szükséges ahhoz, hogy az Enterobacteriaceae családba tartozó Brenneria, illetve Erwinia nemzetség rokonsági viszonyait még részletesebben, pontosabban vizsgáljuk.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68424">
    <w:multiLevelType w:val="hybridMultilevel"/>
    <w:lvl w:ilvl="0" w:tplc="48154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68424">
    <w:abstractNumId w:val="59868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198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