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TÓTH</w:t>
            </w:r>
          </w:p>
          <w:p w:rsidR="00C275A3" w:rsidRDefault="00A96AEC" w:rsidP="00C275A3">
            <w:pPr>
              <w:pStyle w:val="Hallgatokepzes"/>
            </w:pPr>
            <w:r>
              <w:t>Program in Medical Laboratory and Diagnostic Image Analysis</w:t>
            </w:r>
            <w:r>
              <w:br/>
            </w:r>
            <w:r w:rsidR="00E77B23">
              <w:t>BSc, 7. semester</w:t>
            </w:r>
          </w:p>
          <w:p w:rsidR="00C265CE" w:rsidRPr="009E5FF1" w:rsidRDefault="00E77B23" w:rsidP="009763E0">
            <w:pPr>
              <w:pStyle w:val="Hallgatointezmeny-kar"/>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Harkányi MD PhD</w:t>
            </w:r>
          </w:p>
          <w:p w:rsidR="00DB4822" w:rsidRDefault="00DB4822" w:rsidP="009763E0">
            <w:pPr>
              <w:pStyle w:val="Konzulensektitulus"/>
            </w:pPr>
            <w:r w:rsidRPr="00DB4822">
              <w:t>professor,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clinical opportunities of contrast-enhanced ultrasound(CEUS)</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Topic of overview</w:t>
      </w:r>
      <w:r>
        <w:rPr>
          <w:color w:val="000000"/>
          <w:sz w:val="24"/>
          <w:szCs w:val="24"/>
        </w:rPr>
        <w:br/>
        <w:t xml:space="preserve">Clinical imaging represents one of the most developed part of medicine. It is quite important to use the most suitable diagnostic method for the given patient. This overview is a summary of the contrast enhanced ultrasound (CEUS) method which opens new possibilities to diagnose various disorders.</w:t>
      </w:r>
      <w:r>
        <w:rPr>
          <w:color w:val="000000"/>
          <w:sz w:val="24"/>
          <w:szCs w:val="24"/>
        </w:rPr>
        <w:br/>
        <w:t xml:space="preserve">There are several advantage of CEUS application: CEUS is a safe method with small number of side effects, it can reduce the number of unnecessary X-ray, CT and MRI examinations, can be used at bed side, can be performed in case impaired renal function and it is a cost-effective examination.</w:t>
      </w:r>
    </w:p>
    <w:p>
      <w:pPr>
        <w:widowControl w:val="on"/>
        <w:pBdr/>
        <w:spacing w:before="240" w:after="240" w:line="240" w:lineRule="auto"/>
        <w:ind w:left="0" w:right="0"/>
        <w:jc w:val="left"/>
      </w:pPr>
      <w:r>
        <w:rPr>
          <w:color w:val="000000"/>
          <w:sz w:val="24"/>
          <w:szCs w:val="24"/>
        </w:rPr>
        <w:t xml:space="preserve">Goal of overview</w:t>
      </w:r>
      <w:r>
        <w:rPr>
          <w:color w:val="000000"/>
          <w:sz w:val="24"/>
          <w:szCs w:val="24"/>
        </w:rPr>
        <w:br/>
        <w:t xml:space="preserve">The purpose of this overview is to sum up the clinical benefits of CEUS, to briefly describe the methodology. CEUS examination is proved to be more informative than the native (non-contrast) ultrasound imaging, Contrast-enhanced ultrasound can provide an accurate diagnose in cases of focal liver lesions. It can be regarded as a possible alternative method to well established methods of CT and MRI..</w:t>
      </w:r>
    </w:p>
    <w:p>
      <w:pPr>
        <w:widowControl w:val="on"/>
        <w:pBdr/>
        <w:spacing w:before="240" w:after="240" w:line="240" w:lineRule="auto"/>
        <w:ind w:left="0" w:right="0"/>
        <w:jc w:val="left"/>
      </w:pPr>
      <w:r>
        <w:rPr>
          <w:color w:val="000000"/>
          <w:sz w:val="24"/>
          <w:szCs w:val="24"/>
        </w:rPr>
        <w:t xml:space="preserve">Method</w:t>
      </w:r>
      <w:r>
        <w:rPr>
          <w:color w:val="000000"/>
          <w:sz w:val="24"/>
          <w:szCs w:val="24"/>
        </w:rPr>
        <w:br/>
        <w:t xml:space="preserve">Illustrative case CEUS studies performed in patients at the Department of CT/Interventional Radiology, Heim Pál Childrens’s Hospital.</w:t>
      </w:r>
    </w:p>
    <w:p>
      <w:pPr>
        <w:widowControl w:val="on"/>
        <w:pBdr/>
        <w:spacing w:before="240" w:after="240" w:line="240" w:lineRule="auto"/>
        <w:ind w:left="0" w:right="0"/>
        <w:jc w:val="left"/>
      </w:pPr>
      <w:r>
        <w:rPr>
          <w:color w:val="000000"/>
          <w:sz w:val="24"/>
          <w:szCs w:val="24"/>
        </w:rPr>
        <w:br/>
        <w:t xml:space="preserve">Results</w:t>
      </w:r>
      <w:r>
        <w:rPr>
          <w:color w:val="000000"/>
          <w:sz w:val="24"/>
          <w:szCs w:val="24"/>
        </w:rPr>
        <w:br/>
        <w:t xml:space="preserve">The method has been introduced in Hungary. Based on favorable experiences and publications world wide, CEUS studies are performed and reimbursed from April 1. 2013. by the National Health Insurance Fund of Hungary (OEP) in 21 centers.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94494">
    <w:multiLevelType w:val="hybridMultilevel"/>
    <w:lvl w:ilvl="0" w:tplc="76864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94494">
    <w:abstractNumId w:val="61294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316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