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ALEXANDRA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Vasa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igazgató,  OTP Bank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agrárium finanszírozásának bemutatása különös tekintettel az OTP Bank gyakorlatára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agrárfinanszírozás, hitelképesség, az idegentőke forrásai az agráriumban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bemutatni az élelmiszeripar és mezőgazdaság jelenlegi pénzügyi helyzetét, finanszírozásának struktúráját, valamint a finanszírozási csatornák közül részletesebben foglalkozni a bankszektor forrásbiztosításának jelentőségével. Az agrárium finanszírozása számos kihívással küzd. Alacsony jövedelmezősége mellett az ágazat magas szintű idegentőke-finanszírozásra szorul, valamint bevételei szezonálisan képződnek. Termelési sajátosságaiból adódóan a szektorban tevékenykedő vállalkozások gyakran nem képesek megfelelni azoknak a követelményeknek, melyeket a más ágazatokban megszokott piaci logika mentén forrásokat nyújtó pénzintézetek támasztanak.</w:t>
      </w:r>
      <w:r>
        <w:rPr>
          <w:color w:val="000000"/>
          <w:sz w:val="24"/>
          <w:szCs w:val="24"/>
        </w:rPr>
        <w:br/>
        <w:t xml:space="preserve">Gyakorlati helyem, az OTP Bank Nyrt. lehetővé tette, hogy megismerhessem a terület sajátosságait, az ott dolgozók szakmai álláspontját, valamint azt, hogy hazánk legnagyobb kereskedelmi bankja milyen termékeket kínál az agrárium pénzügyi problémáinak orvoslására. Munkám közelebb vitt ahhoz, hogy megértsem, átlássam a bank működését, a hitelezés folyamatát, s a különböző agráriumra szabott hitelkonstrukciókat.</w:t>
      </w:r>
      <w:r>
        <w:rPr>
          <w:color w:val="000000"/>
          <w:sz w:val="24"/>
          <w:szCs w:val="24"/>
        </w:rPr>
        <w:br/>
        <w:t xml:space="preserve">Dolgozatom kutatási módszertanát a témában jártas, ám más-más területen dolgozók személyes véleményére és tapasztalatára alapoztam, melyeket az eddigi kutatásokkal és statisztikákkal vetek össze.</w:t>
      </w:r>
      <w:r>
        <w:rPr>
          <w:color w:val="000000"/>
          <w:sz w:val="24"/>
          <w:szCs w:val="24"/>
        </w:rPr>
        <w:br/>
        <w:t xml:space="preserve">Dolgozatom elkészítése során feltérképeztem azokat a makro- és mikrokörnyezeti tényezőket, melyek a finanszírozásban szerepet játszhatnak. Arra keresem a választ, hogy melyek azok a tényezők, amelyek nehezítik az agrárium finanszírozhatóságát, mire lenne szükség ahhoz, hogy a banki szféra számára hitelképesebbek legyenek az agrárvállalkozások valamint hogy az OTP Bank Nyrt. milyen lehetőségeket kínál számukra pénzügyi gondjaik megoldására.</w:t>
      </w:r>
      <w:r>
        <w:rPr>
          <w:color w:val="000000"/>
          <w:sz w:val="24"/>
          <w:szCs w:val="24"/>
        </w:rPr>
        <w:br/>
        <w:t xml:space="preserve">Módszereként elsősorban szekunder adatgyűjtést végeztem, de lehetőségem nyílt interjút készíteni a témában kompetens három szakértővel is.</w:t>
      </w:r>
      <w:r>
        <w:rPr>
          <w:color w:val="000000"/>
          <w:sz w:val="24"/>
          <w:szCs w:val="24"/>
        </w:rPr>
        <w:br/>
        <w:t xml:space="preserve">A témához igazodva, mint speciális forrás bemutatom a Közös Agrárpolitika 2014-től aktuális főbb változásait, melyek megvalósulása változásokat idézhet elő a finanszírozás területén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66175">
    <w:multiLevelType w:val="hybridMultilevel"/>
    <w:lvl w:ilvl="0" w:tplc="42821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66175">
    <w:abstractNumId w:val="32966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739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