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VARGA</w:t>
            </w:r>
          </w:p>
          <w:p w:rsidR="00C275A3" w:rsidRDefault="00A96AEC" w:rsidP="00C275A3">
            <w:pPr>
              <w:pStyle w:val="Hallgatokepzes"/>
            </w:pPr>
            <w:r>
              <w:t>Human resources</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Kollár</w:t>
            </w:r>
          </w:p>
          <w:p w:rsidR="00DB4822" w:rsidRDefault="00DB4822" w:rsidP="00E11062">
            <w:pPr>
              <w:pStyle w:val="Konzulensek"/>
            </w:pPr>
            <w:r w:rsidRPr="00DB4822">
              <w:t>PhD student,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context of the leadership behaviour and the employee motivation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leadership behaviour, motivation, transformational leadership</w:t>
      </w:r>
      <w:r>
        <w:t xml:space="preserve"/>
      </w:r>
    </w:p>
    <w:p>
      <w:pPr>
        <w:widowControl w:val="on"/>
        <w:pBdr/>
        <w:spacing w:before="240" w:after="240" w:line="240" w:lineRule="auto"/>
        <w:ind w:left="0" w:right="0"/>
        <w:jc w:val="left"/>
      </w:pPr>
      <w:r>
        <w:rPr>
          <w:color w:val="000000"/>
          <w:sz w:val="24"/>
          <w:szCs w:val="24"/>
        </w:rPr>
        <w:t xml:space="preserve">The topic of my study and the aim of my investigation were to reveal the context of leadership behaviour and employee motivation. With this investigation I would like to highlight the importance of leadership styles and the effect of the leader’s behaviour during work.</w:t>
      </w:r>
      <w:r>
        <w:rPr>
          <w:color w:val="000000"/>
          <w:sz w:val="24"/>
          <w:szCs w:val="24"/>
        </w:rPr>
        <w:br/>
        <w:t xml:space="preserve">If the leader is emphatic, outstanding achievement will be acknowledged and employees will be granted responsibility and reliance. In this case, employees will be motivated to work, performance will increase which is inevitable for the company to be successful.</w:t>
      </w:r>
    </w:p>
    <w:p>
      <w:pPr>
        <w:widowControl w:val="on"/>
        <w:pBdr/>
        <w:spacing w:before="240" w:after="240" w:line="240" w:lineRule="auto"/>
        <w:ind w:left="0" w:right="0"/>
        <w:jc w:val="left"/>
      </w:pPr>
      <w:r>
        <w:rPr>
          <w:color w:val="000000"/>
          <w:sz w:val="24"/>
          <w:szCs w:val="24"/>
        </w:rPr>
        <w:t xml:space="preserve">I studied transformational leadership from the aspect of employee motivation. The basis of my investigation was the Leadership Practice Inventory of Jim Kouzes and Barry Posner. This inventory enables us to study the extent of adaptation of transformational leadership devices. The results were then compared to the result of a motivational questionnaire.</w:t>
      </w:r>
    </w:p>
    <w:p>
      <w:pPr>
        <w:widowControl w:val="on"/>
        <w:pBdr/>
        <w:spacing w:before="240" w:after="240" w:line="240" w:lineRule="auto"/>
        <w:ind w:left="0" w:right="0"/>
        <w:jc w:val="left"/>
      </w:pPr>
      <w:r>
        <w:rPr>
          <w:color w:val="000000"/>
          <w:sz w:val="24"/>
          <w:szCs w:val="24"/>
        </w:rPr>
        <w:t xml:space="preserve">I assume that the employees of the transformational leaders are more motivated. This confirms the theory that the leaders who rely on their employees, empower them with responsibility and survey their opinion before decisions concerning them motivate them to perform better and develop commitment to the company. Those employees who identify themselves with the long-term goals of the organization perform tasks more efficiently. The leader can also contribute to this with the appropriate attitude and playing a good exemplary role.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18676">
    <w:multiLevelType w:val="hybridMultilevel"/>
    <w:lvl w:ilvl="0" w:tplc="79993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18676">
    <w:abstractNumId w:val="73318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384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