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TARI KATALIN</w:t>
            </w:r>
          </w:p>
          <w:p w:rsidR="00C275A3" w:rsidRDefault="00A96AEC" w:rsidP="00C275A3">
            <w:pPr>
              <w:pStyle w:val="Hallgatokepzes"/>
            </w:pPr>
            <w:r>
              <w:t>Marketingstratégiai tervező</w:t>
            </w:r>
            <w:r>
              <w:br/>
            </w:r>
            <w:r w:rsidR="00E77B23">
              <w:t>MA, 3. félév</w:t>
            </w:r>
          </w:p>
          <w:p w:rsidR="00C265CE" w:rsidRPr="009E5FF1" w:rsidRDefault="00E77B23" w:rsidP="00BA6BAF">
            <w:pPr>
              <w:pStyle w:val="Hallgatointezmeny-kar"/>
              <w:rPr>
                <w:b/>
                <w:caps/>
              </w:rPr>
            </w:pPr>
            <w:r>
              <w:t>Szent István Egyetem</w:t>
            </w:r>
            <w:r w:rsidR="00C275A3">
              <w:br/>
            </w:r>
            <w:r w:rsidR="00DB4822">
              <w:t>Gazdaság- és Társadalomtudományi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Reicher Regina</w:t>
            </w:r>
          </w:p>
          <w:p w:rsidR="00DB4822" w:rsidRDefault="00DB4822" w:rsidP="00BA6BAF">
            <w:pPr>
              <w:pStyle w:val="Konzulensektitulus"/>
            </w:pPr>
            <w:r w:rsidRPr="00DB4822">
              <w:t>egyetemi adjunktus, OE KGK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közösségi portálok hatása az online értékesítésekre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Online marketing, online eladás, közösségi portálok, Facebook, online értékesítés</w:t>
      </w:r>
      <w:r>
        <w:t xml:space="preserve"/>
      </w:r>
    </w:p>
    <w:p>
      <w:pPr>
        <w:widowControl w:val="on"/>
        <w:pBdr/>
        <w:spacing w:before="240" w:after="240" w:line="240" w:lineRule="auto"/>
        <w:ind w:left="0" w:right="0"/>
        <w:jc w:val="left"/>
      </w:pPr>
      <w:r>
        <w:rPr>
          <w:color w:val="000000"/>
          <w:sz w:val="24"/>
          <w:szCs w:val="24"/>
        </w:rPr>
        <w:t xml:space="preserve">A Facebook, illetve más közösségi oldalak olyan színterek, ahol a vállalkozások egyszerűen megtalálhatóak. A potenciális vásárlók szórakozás céljából sok időt töltenek az oldalakon, és az ott töltött idő alatt (eredeti: módjuk) lehetőségük nyílik arra, hogy megismerjék az adott szervezetet is. Az internet megjelenésével a vállalatok és vásárlói között teljesen új, megváltozott kapcsolatrendszer áll fenn. Az adásvételi folyamatok kétirányú kommunikációs kapcsolatokká váltak. Így a közösségi oldalak segítségével nem csupán az eladókkal, hanem a többi, potenciális vásárlóval is kommunikálhatnak, megoszthatják tapasztalataikat, véleményüket és benyomásaikat a vevők. A Facebook a brand-építés szempontjából is kiemelt fontosságú a vállalkozások életében, hiszen befolyásolja, hogy milyen képet tudnak kialakítani magukról. Kutatásom elvégzése után úgy gondolom, hogy az így fellépő személyes emberi kommunikáció egyre növekvő hiányát mindenképpen pótolni kell, akár az általam javasolt virtuális figurával, akár egy csevegő program segítségével elérhető ügyfélszolgálattal. Összességében tehát mindenképpen elmondható, hogy azon cégek, amelyek internetes marketinget nem folytatnak, hátrányba kerülnek a többi, online is jelen lévő üzletekkel szemben. Vajon milyen jövőképet mutat a személyes emberi kommunikáció egyre növekvő hiánya? A közösségi oldal információ-, adathalmaz, vagy inkább népbutítás, esetleg a személyes marketing erősítésének legjobb eszköze lehet? Melyek a leggyakoribb online reklámozási módok? Milyen hatása van a közösségi oldalak reklámozásának az online értékesekre? Ezen a csatornán milyen termékeket érdemes közvetíteni, s melyeket nem? Ezen fő kérdéskörökre keresem a válaszokat kutatásomban, amely során 5 fő online marketinggel, illetve értékesítéssel foglalkozó szakember mélyinterjúja után 201 fő közösségi oldal felhasználót kérdeztem le. A 201 főből álló adatbázisom korcsoportokra, nemekre és régiókra bontottam, majd összehasonlító elemzéseket készítettem az SPSS statisztikai program segítségével. Szignifikáns eredményeket kapva sikeresen megállapítottam a két csatorna – közösségi háló, online kereskedelem – pontos és párhuzamosan jelen lévő célcsoportját, valamint a fent említett kérdések többségére választ kaptam, amelyeket a konferencián prezentálni is kívánok. Kutatásom eredményesnek tartom és remélem, hogy a jövőben még lesz alkalmam az online közösségi marketinggel foglalkozni, s kutatni az új trendek után.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487147">
    <w:multiLevelType w:val="hybridMultilevel"/>
    <w:lvl w:ilvl="0" w:tplc="368444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487147">
    <w:abstractNumId w:val="6848714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9269940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