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BANU</w:t>
            </w:r>
          </w:p>
          <w:p w:rsidR="00C275A3" w:rsidRDefault="00A96AEC" w:rsidP="00C275A3">
            <w:pPr>
              <w:pStyle w:val="Hallgatokepzes"/>
            </w:pPr>
            <w:r>
              <w:t>Architect</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BLANKA BATÓ</w:t>
            </w:r>
          </w:p>
          <w:p w:rsidR="00DB4822" w:rsidRDefault="00C275A3" w:rsidP="004D7940">
            <w:pPr>
              <w:pStyle w:val="Hallgatokepzes"/>
            </w:pPr>
            <w:r>
              <w:t>Architect</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Balázs Falvai</w:t>
            </w:r>
          </w:p>
          <w:p w:rsidR="00DB4822" w:rsidRDefault="00DB4822" w:rsidP="009763E0">
            <w:pPr>
              <w:pStyle w:val="Konzulensektitulus"/>
            </w:pPr>
            <w:r w:rsidRPr="00DB4822">
              <w:t>assistant professor, DE MK</w:t>
            </w:r>
          </w:p>
        </w:tc>
      </w:tr>
      <w:tr w:rsidR="00DB4822" w:rsidTr="00DB4822">
        <w:tc>
          <w:tcPr>
            <w:tcW w:w="9854" w:type="dxa"/>
          </w:tcPr>
          <w:p w:rsidR="00DB4822" w:rsidRPr="00DB4822" w:rsidRDefault="00DB4822" w:rsidP="009763E0">
            <w:pPr>
              <w:pStyle w:val="Konzulenseknev"/>
            </w:pPr>
            <w:r w:rsidRPr="00DB4822">
              <w:t>Gábor Zombor</w:t>
            </w:r>
          </w:p>
          <w:p w:rsidR="00DB4822" w:rsidRDefault="00DB4822" w:rsidP="009763E0">
            <w:pPr>
              <w:pStyle w:val="Konzulensektitulus"/>
            </w:pPr>
            <w:r w:rsidRPr="00DB4822">
              <w:t>professor's assistant,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Mansion architecture of Szabolcs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our work was the broad analysis of the mansion and smaller manor houses built in the former Szabolcs county.</w:t>
      </w:r>
    </w:p>
    <w:p>
      <w:pPr>
        <w:widowControl w:val="on"/>
        <w:pBdr/>
        <w:spacing w:before="240" w:after="240" w:line="240" w:lineRule="auto"/>
        <w:ind w:left="0" w:right="0"/>
        <w:jc w:val="left"/>
      </w:pPr>
      <w:r>
        <w:rPr>
          <w:color w:val="000000"/>
          <w:sz w:val="24"/>
          <w:szCs w:val="24"/>
        </w:rPr>
        <w:t xml:space="preserve">Using maps made in the XVII-XIX centuries, we were able to see into the factors that influenced the siting of these domiciles. With the help of ground plans showing the original conditions of several manor houses and mansions, we analyzed the main design methods.</w:t>
      </w:r>
    </w:p>
    <w:p>
      <w:pPr>
        <w:widowControl w:val="on"/>
        <w:pBdr/>
        <w:spacing w:before="240" w:after="240" w:line="240" w:lineRule="auto"/>
        <w:ind w:left="0" w:right="0"/>
        <w:jc w:val="left"/>
      </w:pPr>
      <w:r>
        <w:rPr>
          <w:color w:val="000000"/>
          <w:sz w:val="24"/>
          <w:szCs w:val="24"/>
        </w:rPr>
        <w:t xml:space="preserve">We have to mention the fact that without the original building documents, functional analysis can only be based on inaccurate sources - sometimes meaning unwritten, oral traditions. Using the rare available sources, we tried to reconstruct the original functional order of the Vay-mansion in Berkesz. </w:t>
      </w:r>
    </w:p>
    <w:p>
      <w:pPr>
        <w:widowControl w:val="on"/>
        <w:pBdr/>
        <w:spacing w:before="240" w:after="240" w:line="240" w:lineRule="auto"/>
        <w:ind w:left="0" w:right="0"/>
        <w:jc w:val="left"/>
      </w:pPr>
      <w:r>
        <w:rPr>
          <w:color w:val="000000"/>
          <w:sz w:val="24"/>
          <w:szCs w:val="24"/>
        </w:rPr>
        <w:t xml:space="preserve">Our study also shows how these buildings have been used since their confiscation from the original occupants. With the unfolding of now unknowk sources and the gradual extension of the original research area, our current conclusions could be refined or overwritten.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25619">
    <w:multiLevelType w:val="hybridMultilevel"/>
    <w:lvl w:ilvl="0" w:tplc="11750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25619">
    <w:abstractNumId w:val="26925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418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