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KELEMEN DOROTTYA IDA</w:t>
            </w:r>
          </w:p>
          <w:p w:rsidR="00C275A3" w:rsidRDefault="00A96AEC" w:rsidP="00C275A3">
            <w:pPr>
              <w:pStyle w:val="Hallgatokepzes"/>
            </w:pPr>
            <w:r>
              <w:t>környezetmérnök</w:t>
            </w:r>
            <w:r>
              <w:br/>
            </w:r>
            <w:r w:rsidR="00E77B23">
              <w:t>BSc, 7. félév</w:t>
            </w:r>
          </w:p>
          <w:p w:rsidR="00C265CE" w:rsidRPr="009E5FF1" w:rsidRDefault="00E77B23" w:rsidP="009763E0">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Molnár Mihály</w:t>
            </w:r>
          </w:p>
          <w:p w:rsidR="00DB4822" w:rsidRDefault="00DB4822" w:rsidP="009763E0">
            <w:pPr>
              <w:pStyle w:val="Konzulensektitulus"/>
            </w:pPr>
            <w:r w:rsidRPr="00DB4822">
              <w:t>tudományos munkatárs,  Hertelendi Ede Környezetanalitikai Laboratórium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Radioaktív hulladéktároló légnemű 14C kibocsátásának kimutatása a közeli fák évgyűrűiből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Munkám célja a Püspökszilágyi Radioaktív Hulladék Feldolgozó és Tároló légköri </w:t>
      </w:r>
      <w:r>
        <w:rPr>
          <w:color w:val="000000"/>
          <w:position w:val="4"/>
          <w:sz w:val="21"/>
          <w:szCs w:val="21"/>
          <w:vertAlign w:val="superscript"/>
        </w:rPr>
        <w:t xml:space="preserve">14</w:t>
      </w:r>
      <w:r>
        <w:rPr>
          <w:color w:val="000000"/>
          <w:sz w:val="24"/>
          <w:szCs w:val="24"/>
        </w:rPr>
        <w:t xml:space="preserve">C kibocsátásának kimutatása volt egy közeli fából vett minta segítségével. Az összehasonlítás érdekében ugyancsak mintát vettem egy 3 km-re lévő fából. A háttér fa minta hitelesítés céljából összevetésre került egy hasonló vizsgálati célból megmért dunaföldvári háttér fa, valamint a Jungfraujoch hegycsúcson vett levegőminták </w:t>
      </w:r>
      <w:r>
        <w:rPr>
          <w:color w:val="000000"/>
          <w:position w:val="4"/>
          <w:sz w:val="21"/>
          <w:szCs w:val="21"/>
          <w:vertAlign w:val="superscript"/>
        </w:rPr>
        <w:t xml:space="preserve">14</w:t>
      </w:r>
      <w:r>
        <w:rPr>
          <w:color w:val="000000"/>
          <w:sz w:val="24"/>
          <w:szCs w:val="24"/>
        </w:rPr>
        <w:t xml:space="preserve">C szintjével. A kapott adatok egyértelműen azt mutatták, hogy lényegi eltérés a két fa </w:t>
      </w:r>
      <w:r>
        <w:rPr>
          <w:color w:val="000000"/>
          <w:position w:val="4"/>
          <w:sz w:val="21"/>
          <w:szCs w:val="21"/>
          <w:vertAlign w:val="superscript"/>
        </w:rPr>
        <w:t xml:space="preserve">14</w:t>
      </w:r>
      <w:r>
        <w:rPr>
          <w:color w:val="000000"/>
          <w:sz w:val="24"/>
          <w:szCs w:val="24"/>
        </w:rPr>
        <w:t xml:space="preserve">C koncentrációjában nem mutatkozott. A jungfraujochi levegőmintákkal összevetve pedig szintén elhanyagolható az eltérés. Ez pedig alátámasztja, hogy az egyes évgyűrűk </w:t>
      </w:r>
      <w:r>
        <w:rPr>
          <w:color w:val="000000"/>
          <w:position w:val="4"/>
          <w:sz w:val="21"/>
          <w:szCs w:val="21"/>
          <w:vertAlign w:val="superscript"/>
        </w:rPr>
        <w:t xml:space="preserve">14</w:t>
      </w:r>
      <w:r>
        <w:rPr>
          <w:color w:val="000000"/>
          <w:sz w:val="24"/>
          <w:szCs w:val="24"/>
        </w:rPr>
        <w:t xml:space="preserve">C tartalma összefüggést mutat az azonos évben a légkörben jelenlévő </w:t>
      </w:r>
      <w:r>
        <w:rPr>
          <w:color w:val="000000"/>
          <w:position w:val="4"/>
          <w:sz w:val="21"/>
          <w:szCs w:val="21"/>
          <w:vertAlign w:val="superscript"/>
        </w:rPr>
        <w:t xml:space="preserve">14</w:t>
      </w:r>
      <w:r>
        <w:rPr>
          <w:color w:val="000000"/>
          <w:sz w:val="24"/>
          <w:szCs w:val="24"/>
        </w:rPr>
        <w:t xml:space="preserve">C koncentrációval.Ugyancsak ezen adatok összehasonlítása eredményeként látható miként csökken folyamatosan a légköri </w:t>
      </w:r>
      <w:r>
        <w:rPr>
          <w:color w:val="000000"/>
          <w:position w:val="4"/>
          <w:sz w:val="21"/>
          <w:szCs w:val="21"/>
          <w:vertAlign w:val="superscript"/>
        </w:rPr>
        <w:t xml:space="preserve">14</w:t>
      </w:r>
      <w:r>
        <w:rPr>
          <w:color w:val="000000"/>
          <w:sz w:val="24"/>
          <w:szCs w:val="24"/>
        </w:rPr>
        <w:t xml:space="preserve">C koncentráció az 1962-es atomcsend egyezményt követően. Tehát kijelenthető hogy a Kisnémedi közelében levő „háttér” fára semmilyen hatással nincs az RHFT </w:t>
      </w:r>
      <w:r>
        <w:rPr>
          <w:color w:val="000000"/>
          <w:position w:val="4"/>
          <w:sz w:val="21"/>
          <w:szCs w:val="21"/>
          <w:vertAlign w:val="superscript"/>
        </w:rPr>
        <w:t xml:space="preserve">14</w:t>
      </w:r>
      <w:r>
        <w:rPr>
          <w:color w:val="000000"/>
          <w:sz w:val="24"/>
          <w:szCs w:val="24"/>
        </w:rPr>
        <w:t xml:space="preserve">C kibocsátása, így az hitelesen használható referenciaként.A telephelyi fa évgyűrű adatain keresztül szemmel láthatóan követhető a tároló múltja, mely értékek kimagaslóan eltérnek a természetes szinttől. A legkisebb többlet 1999-ben jelentkezett, ami mindössze 10% többletet jelentett a háttér értékhez képest. A legnagyobb többlet 107% viszont 2007-ben volt megfigyelhető. Összességében elmondható, hogy az RHFT területén nőtt fák évgyűrűinek C-14 aktivitása a természetes hátteret átlagosan 49%-al haladta meg, melyet egy elég jelentős változékonyság (szórás ±31%) jellemzett az egyes évek között.Az általam vizsgált fa évgyűrűk adatait azért találtam fontosnak összevetni egy atombomba csúcs idejéből származó fa értékeivel, hogy ezáltal látható legyen hogy nagyságrendileg az RHFT területén mért mennyiség nem sokban különbözik az 1960-as években az egész Földi atmoszférára jellemző </w:t>
      </w:r>
      <w:r>
        <w:rPr>
          <w:color w:val="000000"/>
          <w:position w:val="4"/>
          <w:sz w:val="21"/>
          <w:szCs w:val="21"/>
          <w:vertAlign w:val="superscript"/>
        </w:rPr>
        <w:t xml:space="preserve">14</w:t>
      </w:r>
      <w:r>
        <w:rPr>
          <w:color w:val="000000"/>
          <w:sz w:val="24"/>
          <w:szCs w:val="24"/>
        </w:rPr>
        <w:t xml:space="preserve">C értékétől.A kapott adatokat összevetve a tároló területén lévő légköri mintavevők adataival elmondható, hogy bár a légkör aktuális</w:t>
      </w:r>
      <w:r>
        <w:rPr>
          <w:color w:val="000000"/>
          <w:position w:val="4"/>
          <w:sz w:val="21"/>
          <w:szCs w:val="21"/>
          <w:vertAlign w:val="superscript"/>
        </w:rPr>
        <w:t xml:space="preserve"> 14</w:t>
      </w:r>
      <w:r>
        <w:rPr>
          <w:color w:val="000000"/>
          <w:sz w:val="24"/>
          <w:szCs w:val="24"/>
        </w:rPr>
        <w:t xml:space="preserve">C koncentrációját a fa évgyűrűi megőrzik, az egyes légköri adatoktól a tároló területén nőtt fa értékei esetenként jelentősen eltérnek. Ezt a változatos domborzati viszonyok, és az uralkodó szélirány okozza. A kapott eredményekből arra lehet következtetni, hogy a telephelyi fa </w:t>
      </w:r>
      <w:r>
        <w:rPr>
          <w:color w:val="000000"/>
          <w:position w:val="4"/>
          <w:sz w:val="21"/>
          <w:szCs w:val="21"/>
          <w:vertAlign w:val="superscript"/>
        </w:rPr>
        <w:t xml:space="preserve">14</w:t>
      </w:r>
      <w:r>
        <w:rPr>
          <w:color w:val="000000"/>
          <w:sz w:val="24"/>
          <w:szCs w:val="24"/>
        </w:rPr>
        <w:t xml:space="preserve">C tartalmának alakulását mind a tároló cellák mind a technológiai csarnok kibocsátásai befolyásolják kisebb nagyobb mértékben.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82272">
    <w:multiLevelType w:val="hybridMultilevel"/>
    <w:lvl w:ilvl="0" w:tplc="40835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82272">
    <w:abstractNumId w:val="979822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4031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