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BUZETZKY</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Fórián</w:t>
            </w:r>
          </w:p>
          <w:p w:rsidR="00DB4822" w:rsidRDefault="00DB4822" w:rsidP="00E11062">
            <w:pPr>
              <w:pStyle w:val="Konzulensek"/>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analytical examination of medicinal water in Tenke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Drinking water we use waters under a surface primarily, and quality control of these. We consider an</w:t>
      </w:r>
      <w:r>
        <w:rPr>
          <w:color w:val="000000"/>
          <w:sz w:val="24"/>
          <w:szCs w:val="24"/>
        </w:rPr>
        <w:br/>
        <w:t xml:space="preserve">important task. We examined the quality of the artesian springs in Tenke. In preparing this thesis, I studied international and Hungarian regulations on groundwater. In the first partI presented the literature and legal background. In the second part I presented the measurements carried out. Field and laboratory tests were performed. Field measurements were determined with Multiline P4 measuring instrument.pH, conductivity, salinity measurement was carried out. The results of the measurements were consistent with both the Romanian and the Hungarian limits. In addition, I measured the water flow. In laboratory tests, alkalinity, turbidity, total organic carbon content, metal content and the nitrogen balance components were determined.In addition, ion chromatography tests were carried out. I have proposed the establishment of a permanent monitoring. Hopefully in the near future action is taken in order to protect the quality of water examined. Big part of the population likes to consume these artesian springs. Considering this fact it is important to examine the chemical properties of the water.I would like to define more components of the water to get a more accurate image of Tenke and subsurface waters of the region and the state of their usefulness. Its goals include the examination of water samples parameters as a function of storage time and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46731">
    <w:multiLevelType w:val="hybridMultilevel"/>
    <w:lvl w:ilvl="0" w:tplc="59613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46731">
    <w:abstractNumId w:val="81446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789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