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JACSÓ</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Mankovits</w:t>
            </w:r>
          </w:p>
          <w:p w:rsidR="00DB4822" w:rsidRDefault="00DB4822" w:rsidP="00E11062">
            <w:pPr>
              <w:pStyle w:val="Konzulensek"/>
            </w:pPr>
            <w:r w:rsidRPr="00DB4822">
              <w:t>adjunct,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Finite element simulation of rubber parts using ADINA software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deals with the compression test of rubber bumper of air spring, evaluate that, as well as with finite element analysis. I describe the processing technical literature associated finite element analysis of the rubber parts in the dissertation and I show the ADINA finite element software used for simulation.</w:t>
      </w:r>
    </w:p>
    <w:p>
      <w:pPr>
        <w:widowControl w:val="on"/>
        <w:pBdr/>
        <w:spacing w:before="240" w:after="240" w:line="240" w:lineRule="auto"/>
        <w:ind w:left="0" w:right="0"/>
        <w:jc w:val="left"/>
      </w:pPr>
      <w:r>
        <w:rPr>
          <w:color w:val="000000"/>
          <w:sz w:val="24"/>
          <w:szCs w:val="24"/>
        </w:rPr>
        <w:t xml:space="preserve">The aim of the research is define the spring characteristic of the rubber parts and the specimen with laboratory conditions. I constructed the tests using ISO 7743 standard. I evaluated the results of the Shore hardness of the specimen using the relating standard. I defined the apparent elastic modulus of the rubber as the result of the compression tests depending on deformation. I produced the stress- strain curve of the rubber from the results of the laboratory examination of the specimens, and then I defined the numerical constant material with parameter fitting, which necessary to the ADINA finite element simulation.</w:t>
      </w:r>
      <w:r>
        <w:rPr>
          <w:color w:val="000000"/>
          <w:sz w:val="24"/>
          <w:szCs w:val="24"/>
        </w:rPr>
        <w:br/>
        <w:t xml:space="preserve">Using of the received numerical material constant I performed the finite element simulation of the specimen, which I was evaluated. The measurements and the finite element results are compared, which showed very good agreement.</w:t>
      </w:r>
      <w:r>
        <w:rPr>
          <w:color w:val="000000"/>
          <w:sz w:val="24"/>
          <w:szCs w:val="24"/>
        </w:rPr>
        <w:br/>
        <w:t xml:space="preserve">The main aim of the thesis was to investigate that the numerical material constant, which defined from the measurement of the specimen, is suitable for complex geometry from the same composition. The rubber bumper of the air spring was subjected to compression test, and then I performed the finite element analysis of that too.</w:t>
      </w:r>
      <w:r>
        <w:rPr>
          <w:color w:val="000000"/>
          <w:sz w:val="24"/>
          <w:szCs w:val="24"/>
        </w:rPr>
        <w:br/>
        <w:t xml:space="preserve">The comparing examination is showed that the defined finite element material constant resulting of using ISO 7743 standard, is applicable for examination of the same material, optional geometry, suffering from similar stress parts.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77518">
    <w:multiLevelType w:val="hybridMultilevel"/>
    <w:lvl w:ilvl="0" w:tplc="45267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77518">
    <w:abstractNumId w:val="38277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967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