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KENESEY</w:t>
            </w:r>
          </w:p>
          <w:p w:rsidR="00C275A3" w:rsidRDefault="00A96AEC" w:rsidP="00C275A3">
            <w:pPr>
              <w:pStyle w:val="Hallgatokepzes"/>
            </w:pPr>
            <w:r>
              <w:t>International Economy and Business</w:t>
            </w:r>
            <w:r>
              <w:br/>
            </w:r>
            <w:r w:rsidR="00E77B23">
              <w:t>MA,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Laszlo Pataki</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way to the Union of Banks? A uniformed watchdog to control European banks and deposit guarantee Reimbursement processes of the Hungarian deposit guarantee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bankunion;bank supervision;reconstruction system,deposit insurance;OBA G21 or E58</w:t>
      </w:r>
      <w:r>
        <w:t xml:space="preserve"/>
      </w:r>
    </w:p>
    <w:p>
      <w:pPr>
        <w:widowControl w:val="on"/>
        <w:pBdr/>
        <w:spacing w:before="240" w:after="240" w:line="240" w:lineRule="auto"/>
        <w:ind w:left="0" w:right="0"/>
        <w:jc w:val="left"/>
      </w:pPr>
      <w:r>
        <w:rPr>
          <w:color w:val="000000"/>
          <w:sz w:val="24"/>
          <w:szCs w:val="24"/>
        </w:rPr>
        <w:t xml:space="preserve">The main objective of my thesis was to study the process of setting up a uniformed commission of European banks, the pillars of the Union of Banks (an integrated commission, a uniformed process of economic reconstruction, the deposit guarantee system) its possible advantages and disadvantages, as well as its foreseeable effects. Setting up a union of banks is not a new idea, however, the global economic crisis of 2008 confirmed its necessity as soon as possible. Although the infection arising in the banking system mainly affected the southern countries of Europe, most recently Cyprus, German banks also needed a capital injection. In March 2013 levying one time tax on the deposits in Cypriot banks was mentioned. By involving deposits in handling crises, the EU suggested that the protection on deposits of 100000 euro was not in effect during crises, thus no matter which country depositors keep their money in. Therefore, I also included the introduction of insurance systems on bank deposits in different European countries.There have been two cases in Hungary recently (in 2011 and 2012), when the National Fund of Deposit Insurance (OBA) had to reimburse the depositors of two banks. The last section of my thesis is about analysing the reimbursement processes of these two banks. OBA followed the currently valid rules of the EU in both cases and carried out the quickest reimbursement process possible. This all was necessary in order that the depositors continued to feel that their money was kept safe. To summarise we can establish that setting up a uniformed commission of banks is a step up on the way of the regulation of European banks, however, the question arises whether the system will be able to work efficiently in practice if the regulation is uniformed but only the countries of the euro zone are obliged to join. The accession would be beneficial for Hungary, but it is not urgent, given the fact that we can apply any time. In October 2013, when I am finishing my thesis, not all the issues concerning the Uniformed Commission (SSM) are clarified. The laws regarding the bank union will have been passed by the end of the year. Unfortunately the uniformed system of deposit insurance is being delayed, although that would be the most urgent pillar of the bank union. Even though the idea of a common watchdog of banks has been scheduled since the Larosiere report of 2009, there will probably be numerous disputed issues before it comes into action in fall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30885">
    <w:multiLevelType w:val="hybridMultilevel"/>
    <w:lvl w:ilvl="0" w:tplc="6601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30885">
    <w:abstractNumId w:val="31130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042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