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KRISTÍNA FARKASOVÁ</w:t>
            </w:r>
          </w:p>
          <w:p w:rsidR="00C275A3" w:rsidRDefault="00A96AEC" w:rsidP="00C275A3">
            <w:pPr>
              <w:pStyle w:val="Hallgatokepzes"/>
            </w:pPr>
            <w:r>
              <w:t>International Bussiness</w:t>
            </w:r>
            <w:r>
              <w:br/>
            </w:r>
            <w:r w:rsidR="00E77B23">
              <w:t>BA, 5. semester</w:t>
            </w:r>
          </w:p>
          <w:p w:rsidR="00C265CE" w:rsidRPr="009E5FF1" w:rsidRDefault="00E77B23" w:rsidP="00C275A3">
            <w:pPr>
              <w:pStyle w:val="Hallgatokepzes"/>
              <w:rPr>
                <w:b/>
                <w:caps/>
              </w:rPr>
            </w:pPr>
            <w:r>
              <w:t>University of West Hungary</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Tamás Czeglédy Phd.</w:t>
            </w:r>
          </w:p>
          <w:p w:rsidR="00DB4822" w:rsidRDefault="00DB4822" w:rsidP="00E11062">
            <w:pPr>
              <w:pStyle w:val="Konzulensek"/>
            </w:pPr>
            <w:r w:rsidRPr="00DB4822">
              <w:t>associate professor, NYME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Economic Crises and Anti-crisis Policies of the European Union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word economic; crises; New Deal; housing bubble; European Union</w:t>
      </w:r>
      <w:r>
        <w:t xml:space="preserve"/>
      </w:r>
    </w:p>
    <w:p>
      <w:pPr>
        <w:widowControl w:val="on"/>
        <w:pBdr/>
        <w:spacing w:before="240" w:after="240" w:line="240" w:lineRule="auto"/>
        <w:ind w:left="0" w:right="0"/>
        <w:jc w:val="left"/>
      </w:pPr>
      <w:r>
        <w:rPr>
          <w:color w:val="000000"/>
          <w:sz w:val="24"/>
          <w:szCs w:val="24"/>
        </w:rPr>
        <w:t xml:space="preserve">The aim of my thesis is to chart the economic crises – to discover the reason of their developing, to find the methods wherewith we can act against them and the most important, to find the consequences. I would like to also get an answer to the questions if is it possible to evocate a crisis also mechanically and if yes, why is it great for the country that made it.</w:t>
      </w:r>
      <w:r>
        <w:rPr>
          <w:color w:val="000000"/>
          <w:sz w:val="24"/>
          <w:szCs w:val="24"/>
        </w:rPr>
        <w:br/>
        <w:t xml:space="preserve">In the first, general part of the thesis I would like to make clear the possible forms and the most related concepts of the economic crises and on a basis of a general pattern to present the possible tools against them.</w:t>
      </w:r>
      <w:r>
        <w:rPr>
          <w:color w:val="000000"/>
          <w:sz w:val="24"/>
          <w:szCs w:val="24"/>
        </w:rPr>
        <w:br/>
        <w:t xml:space="preserve">With help of specific examples in the next part I tried to chart the right solution from former alternatives. First I examined the Great Depression in 1929-33 where the government of the USA used the “New Deal” to solve the outstanding problems. As we know their attempts where successful. The next example is the Great Recession. It was beginning in 2008 with bursting of the US housing bubble and we still can feel its effects. The whole Europe was acting as a unit against this crisis within framework of the EU. This solution also seems as a good one since the economic indicators begun to grow again.</w:t>
      </w:r>
      <w:r>
        <w:rPr>
          <w:color w:val="000000"/>
          <w:sz w:val="24"/>
          <w:szCs w:val="24"/>
        </w:rPr>
        <w:br/>
        <w:t xml:space="preserve">The question which really concerned me was if it is good for Europe or even the world that the European Union was created. How is it acting in case of similar situations as the crisis is, what kind of solutions can find and whether it will benefit the whole world.</w:t>
      </w:r>
      <w:r>
        <w:rPr>
          <w:color w:val="000000"/>
          <w:sz w:val="24"/>
          <w:szCs w:val="24"/>
        </w:rPr>
        <w:br/>
        <w:t xml:space="preserve">In summary I have found that it is not possible to fully decide these issues, because there are also good and bad points of the fact that the continent is under single management. Considering that during the Great Depression the introduction of the constraints from the state’s side were a right answers for the challenges we can take it that this method is sufficiently capable to eliminate the emergency situation. However, I could not decide unequivocally weather is it better to use just internal alternatives state by state against the crisis or the recovery from the slump had only chance just within the EU framework.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415783">
    <w:multiLevelType w:val="hybridMultilevel"/>
    <w:lvl w:ilvl="0" w:tplc="928511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415783">
    <w:abstractNumId w:val="524157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24726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