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ANDRÁS VERÉB</w:t>
            </w:r>
          </w:p>
          <w:p w:rsidR="00C275A3" w:rsidRDefault="00A96AEC" w:rsidP="00C275A3">
            <w:pPr>
              <w:pStyle w:val="Hallgatokepzes"/>
            </w:pPr>
            <w:r>
              <w:t>Sales and Marketing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University</w:t>
            </w:r>
            <w:r w:rsidR="00C275A3">
              <w:br/>
            </w:r>
            <w:r w:rsidR="00DB4822">
              <w:t>Kautz Gyula Faculty of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Mrs Dr. Eisiger Dr. Boglárka Balassa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brand of choice for more than the decision. Express yourself!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brand, express yourself, marketing, grasroot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Title: "The brand of choice over the decision. Express yourself "</w:t>
      </w:r>
      <w:r>
        <w:rPr>
          <w:color w:val="000000"/>
          <w:sz w:val="24"/>
          <w:szCs w:val="24"/>
        </w:rPr>
        <w:br/>
        <w:t xml:space="preserve">In the present paper I have endeavored to a literature review of the studies we know too</w:t>
      </w:r>
      <w:r>
        <w:rPr>
          <w:color w:val="000000"/>
          <w:sz w:val="24"/>
          <w:szCs w:val="24"/>
        </w:rPr>
        <w:br/>
        <w:t xml:space="preserve">carried out, which is the basis used in the practice of marketing communication issues.</w:t>
      </w:r>
      <w:r>
        <w:rPr>
          <w:color w:val="000000"/>
          <w:sz w:val="24"/>
          <w:szCs w:val="24"/>
        </w:rPr>
        <w:br/>
        <w:t xml:space="preserve">In the first round of the individual consumption patterns examined in terms of their energy drink.</w:t>
      </w:r>
      <w:r>
        <w:rPr>
          <w:color w:val="000000"/>
          <w:sz w:val="24"/>
          <w:szCs w:val="24"/>
        </w:rPr>
        <w:br/>
        <w:t xml:space="preserve">Using in-depth interview technique investigated whether there is a correlation between health and awareness</w:t>
      </w:r>
      <w:r>
        <w:rPr>
          <w:color w:val="000000"/>
          <w:sz w:val="24"/>
          <w:szCs w:val="24"/>
        </w:rPr>
        <w:br/>
        <w:t xml:space="preserve">between energy drink consumption propensity. Apparently there was a connection, but the consumer</w:t>
      </w:r>
      <w:r>
        <w:rPr>
          <w:color w:val="000000"/>
          <w:sz w:val="24"/>
          <w:szCs w:val="24"/>
        </w:rPr>
        <w:br/>
        <w:t xml:space="preserve">willingness to strongly influence the advertising and the reference group. Subsequently questionnaire</w:t>
      </w:r>
      <w:r>
        <w:rPr>
          <w:color w:val="000000"/>
          <w:sz w:val="24"/>
          <w:szCs w:val="24"/>
        </w:rPr>
        <w:br/>
        <w:t xml:space="preserve">study was carried out to explore the habits, attitudes towards consumption. from this</w:t>
      </w:r>
      <w:r>
        <w:rPr>
          <w:color w:val="000000"/>
          <w:sz w:val="24"/>
          <w:szCs w:val="24"/>
        </w:rPr>
        <w:br/>
        <w:t xml:space="preserve">it was shown that the energy drink consumption is a social activity, and the strongest</w:t>
      </w:r>
      <w:r>
        <w:rPr>
          <w:color w:val="000000"/>
          <w:sz w:val="24"/>
          <w:szCs w:val="24"/>
        </w:rPr>
        <w:br/>
        <w:t xml:space="preserve">Expression of affiliation with the csoportnormának compliance affects the individual decision.</w:t>
      </w:r>
      <w:r>
        <w:rPr>
          <w:color w:val="000000"/>
          <w:sz w:val="24"/>
          <w:szCs w:val="24"/>
        </w:rPr>
        <w:br/>
        <w:t xml:space="preserve">So I decided to reproduce the dynamic group consumed during test and test</w:t>
      </w:r>
      <w:r>
        <w:rPr>
          <w:color w:val="000000"/>
          <w:sz w:val="24"/>
          <w:szCs w:val="24"/>
        </w:rPr>
        <w:br/>
        <w:t xml:space="preserve">I look at your circumstances will change for the opinion of the individual groups. research</w:t>
      </w:r>
      <w:r>
        <w:rPr>
          <w:color w:val="000000"/>
          <w:sz w:val="24"/>
          <w:szCs w:val="24"/>
        </w:rPr>
        <w:br/>
        <w:t xml:space="preserve">result, I have concluded that the strong alteration occurred in the individual</w:t>
      </w:r>
      <w:r>
        <w:rPr>
          <w:color w:val="000000"/>
          <w:sz w:val="24"/>
          <w:szCs w:val="24"/>
        </w:rPr>
        <w:br/>
        <w:t xml:space="preserve">between preference and group decision making. Thus, the role of key opinion leaders in</w:t>
      </w:r>
      <w:r>
        <w:rPr>
          <w:color w:val="000000"/>
          <w:sz w:val="24"/>
          <w:szCs w:val="24"/>
        </w:rPr>
        <w:br/>
        <w:t xml:space="preserve">plays the consumption of energy drinks, the choice of brands. The difference between the brands</w:t>
      </w:r>
      <w:r>
        <w:rPr>
          <w:color w:val="000000"/>
          <w:sz w:val="24"/>
          <w:szCs w:val="24"/>
        </w:rPr>
        <w:br/>
        <w:t xml:space="preserve">studied over a five-stage blind taste test, during which turned out to be the preferred brand</w:t>
      </w:r>
      <w:r>
        <w:rPr>
          <w:color w:val="000000"/>
          <w:sz w:val="24"/>
          <w:szCs w:val="24"/>
        </w:rPr>
        <w:br/>
        <w:t xml:space="preserve">no brand can not be identified. During the test, made sure that the brand</w:t>
      </w:r>
      <w:r>
        <w:rPr>
          <w:color w:val="000000"/>
          <w:sz w:val="24"/>
          <w:szCs w:val="24"/>
        </w:rPr>
        <w:br/>
        <w:t xml:space="preserve">Selection does not depend on the product mix, instead of communicating the brand's values</w:t>
      </w:r>
      <w:r>
        <w:rPr>
          <w:color w:val="000000"/>
          <w:sz w:val="24"/>
          <w:szCs w:val="24"/>
        </w:rPr>
        <w:br/>
        <w:t xml:space="preserve">the degree of identification. Then, I studied engineering in the consumers' focus group</w:t>
      </w:r>
      <w:r>
        <w:rPr>
          <w:color w:val="000000"/>
          <w:sz w:val="24"/>
          <w:szCs w:val="24"/>
        </w:rPr>
        <w:br/>
        <w:t xml:space="preserve">models developed for each image. Manifested through associations, what mythical content</w:t>
      </w:r>
      <w:r>
        <w:rPr>
          <w:color w:val="000000"/>
          <w:sz w:val="24"/>
          <w:szCs w:val="24"/>
        </w:rPr>
        <w:br/>
        <w:t xml:space="preserve">associated with the products included in the study of the packaging, brands.</w:t>
      </w:r>
      <w:r>
        <w:rPr>
          <w:color w:val="000000"/>
          <w:sz w:val="24"/>
          <w:szCs w:val="24"/>
        </w:rPr>
        <w:br/>
        <w:t xml:space="preserve">Finally, I show how the research results to the practical options</w:t>
      </w:r>
      <w:r>
        <w:rPr>
          <w:color w:val="000000"/>
          <w:sz w:val="24"/>
          <w:szCs w:val="24"/>
        </w:rPr>
        <w:br/>
        <w:t xml:space="preserve">are offering an energy drink distribution company. Firstly, it introduces the topic bids,</w:t>
      </w:r>
      <w:r>
        <w:rPr>
          <w:color w:val="000000"/>
          <w:sz w:val="24"/>
          <w:szCs w:val="24"/>
        </w:rPr>
        <w:br/>
        <w:t xml:space="preserve">subsequently realized from these campaigns, and the match for each campaign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502972">
    <w:multiLevelType w:val="hybridMultilevel"/>
    <w:lvl w:ilvl="0" w:tplc="610819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502972">
    <w:abstractNumId w:val="135029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24971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