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VICZAI BETTINA</w:t>
            </w:r>
          </w:p>
          <w:p w:rsidR="00C275A3" w:rsidRDefault="00A96AEC" w:rsidP="00C275A3">
            <w:pPr>
              <w:pStyle w:val="Hallgatokepzes"/>
            </w:pPr>
            <w:r>
              <w:t>Nemzetközi igazgatás</w:t>
            </w:r>
            <w:r>
              <w:br/>
            </w:r>
            <w:r w:rsidR="00E77B23">
              <w:t>BSc, 5. félév</w:t>
            </w:r>
          </w:p>
          <w:p w:rsidR="00C265CE" w:rsidRPr="009E5FF1" w:rsidRDefault="00E77B23" w:rsidP="00C275A3">
            <w:pPr>
              <w:pStyle w:val="Hallgatokepzes"/>
              <w:rPr>
                <w:b/>
                <w:caps/>
              </w:rPr>
            </w:pPr>
            <w:r>
              <w:t>Széchenyi István Egyetem</w:t>
            </w:r>
            <w:r w:rsidR="00C275A3">
              <w:br/>
            </w:r>
            <w:r w:rsidR="00DB4822">
              <w:t>Deák Ferenc Állam- és Jogtudományi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Lukács Eszter</w:t>
            </w:r>
          </w:p>
          <w:p w:rsidR="00DB4822" w:rsidRDefault="00DB4822" w:rsidP="00E11062">
            <w:pPr>
              <w:pStyle w:val="Konzulensek"/>
            </w:pPr>
            <w:r w:rsidRPr="00DB4822">
              <w:t>Egyetemi adjunktus, SZE 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Németország világgazdasági pozíciója és gazdaságorientált külkapcsolatai</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Németország; gazdaság; külkapcsolatok; siker; válságkezelés</w:t>
      </w:r>
      <w:r>
        <w:t xml:space="preserve"/>
      </w:r>
    </w:p>
    <w:p>
      <w:pPr>
        <w:widowControl w:val="on"/>
        <w:pBdr/>
        <w:spacing w:before="240" w:after="240" w:line="240" w:lineRule="auto"/>
        <w:ind w:left="0" w:right="0"/>
        <w:jc w:val="left"/>
      </w:pPr>
      <w:r>
        <w:rPr>
          <w:color w:val="000000"/>
          <w:sz w:val="24"/>
          <w:szCs w:val="24"/>
        </w:rPr>
        <w:t xml:space="preserve">Dolgozatom témájának középpontjában Németország gazdaságának és külkapcsolatainak elemzése áll. Rendkívül érdekesnek találom az ország világgazdaságban, politikai, társadalmi és kulturális életben a történelem folyamán és napjainkban betöltött szerepét egyaránt. Kíváncsi voltam, honnan ered az ország gazdasági sikertörténete, mire vezethetők vissza eredményei és mi az oka európai nélkülözhetetlenségének.</w:t>
      </w:r>
    </w:p>
    <w:p>
      <w:pPr>
        <w:widowControl w:val="on"/>
        <w:pBdr/>
        <w:spacing w:before="240" w:after="240" w:line="240" w:lineRule="auto"/>
        <w:ind w:left="0" w:right="0"/>
        <w:jc w:val="left"/>
      </w:pPr>
      <w:r>
        <w:rPr>
          <w:color w:val="000000"/>
          <w:sz w:val="24"/>
          <w:szCs w:val="24"/>
        </w:rPr>
        <w:t xml:space="preserve">A Miértek megválaszolása érdekében gazdasági helyzetét és iparát elemeztem jelentések, és gazdasági mutatók figyelembevételével, sikerességének kulcsát kerestem, és vizsgáltam olyan jelentős hatalmakkal való kapcsolatát, mint az Európai Unió vagy Kína.</w:t>
      </w:r>
    </w:p>
    <w:p>
      <w:pPr>
        <w:widowControl w:val="on"/>
        <w:pBdr/>
        <w:spacing w:before="240" w:after="240" w:line="240" w:lineRule="auto"/>
        <w:ind w:left="0" w:right="0"/>
        <w:jc w:val="left"/>
      </w:pPr>
      <w:r>
        <w:rPr>
          <w:color w:val="000000"/>
          <w:sz w:val="24"/>
          <w:szCs w:val="24"/>
        </w:rPr>
        <w:t xml:space="preserve">Mint kutatásom arra fényt derített, sok rejlik az évtizedes, évszázados hagyományokban, a sokszor hangoztatott nemzeti sajátosságokban, továbbá a sztereotípiaként hangoztatott német precizitás is elő- előtűnik, mint befolyásoló tényező. Bár a történelem során kialakult exportorientáltságból előnye, éppúgy hátránya is származik az ország gazdaságának, a kis-és középvállalkozások lenyűgözően magas száma egy olyan erős gazdasági alapot nyújt, amiről hazánk sajnos csak álmodni merhet. Az elmúlt évek válságkezelő intézkedései, foglalkoztatási és oktatási reformjai radikálisan sújtották az országot, hosszú távon viszont biztosítják a tartós fellendülést. A nagy múltú autóipar mellett pedig ma már a fenntartható fejlődés, energiagazdálkodás fejlesztésére fordított milliók feltételezik a virágzás folytatását.</w:t>
      </w:r>
    </w:p>
    <w:p>
      <w:pPr>
        <w:widowControl w:val="on"/>
        <w:pBdr/>
        <w:spacing w:before="240" w:after="240" w:line="240" w:lineRule="auto"/>
        <w:ind w:left="0" w:right="0"/>
        <w:jc w:val="left"/>
      </w:pPr>
      <w:r>
        <w:rPr>
          <w:color w:val="000000"/>
          <w:sz w:val="24"/>
          <w:szCs w:val="24"/>
        </w:rPr>
        <w:t xml:space="preserve">Magyarország számára nem csak exportfüggősége és beruházásai szempontjából fontos a német kapcsolatok ápolása, de stratégiailag is nélkülözhetetlen, mivel ez a kapocs jelenti számunkra a Kínához vezető utat.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819645">
    <w:multiLevelType w:val="hybridMultilevel"/>
    <w:lvl w:ilvl="0" w:tplc="307342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819645">
    <w:abstractNumId w:val="2481964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98125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