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PASZTERNÁK</w:t>
            </w:r>
          </w:p>
          <w:p w:rsidR="00C275A3" w:rsidRDefault="00A96AEC" w:rsidP="00C275A3">
            <w:pPr>
              <w:pStyle w:val="Hallgatokepzes"/>
            </w:pPr>
            <w:r>
              <w:t>MSc Environmental engineer</w:t>
            </w:r>
            <w:r>
              <w:br/>
            </w:r>
            <w:r w:rsidR="00E77B23">
              <w:t>MSc, 12.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Barnabás Csőke</w:t>
            </w:r>
          </w:p>
          <w:p w:rsidR="00DB4822" w:rsidRDefault="00DB4822" w:rsidP="00E11062">
            <w:pPr>
              <w:pStyle w:val="Konzulensek"/>
            </w:pPr>
            <w:r w:rsidRPr="00DB4822">
              <w:t>professor, ME MFK</w:t>
            </w:r>
          </w:p>
        </w:tc>
      </w:tr>
      <w:tr w:rsidR="00DB4822" w:rsidTr="00DB4822">
        <w:tc>
          <w:tcPr>
            <w:tcW w:w="9854" w:type="dxa"/>
          </w:tcPr>
          <w:p w:rsidR="00DB4822" w:rsidRPr="00DB4822" w:rsidRDefault="00DB4822" w:rsidP="004D7940">
            <w:pPr>
              <w:pStyle w:val="Konzulensek"/>
            </w:pPr>
            <w:r w:rsidRPr="00DB4822">
              <w:t>Dr. Sándor Nagy</w:t>
            </w:r>
          </w:p>
          <w:p w:rsidR="00DB4822" w:rsidRDefault="00DB4822" w:rsidP="00E11062">
            <w:pPr>
              <w:pStyle w:val="Konzulensek"/>
            </w:pPr>
            <w:r w:rsidRPr="00DB4822">
              <w:t>research fellow,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Recovery of critical elements from NiMH battery waste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thesis is to introduce the possibilities and facilities of the recycling of the critical elements which can be found in the exhausted NiMH accumulators through my laboratory tests.</w:t>
      </w:r>
      <w:r>
        <w:rPr>
          <w:color w:val="000000"/>
          <w:sz w:val="24"/>
          <w:szCs w:val="24"/>
        </w:rPr>
        <w:br/>
        <w:t xml:space="preserve">NiMH accumulators were released in 1989. These rechargeable batteries can be mentioned as the successor of NiCd batteries. The difference is that the electrode of NiMH batteries is made of alloy of less dangerous metals (e.g. vanadium, zirconium, chromium, nickel, cobalt, titanium, iron) instead of the toxic cadmium.</w:t>
      </w:r>
      <w:r>
        <w:rPr>
          <w:color w:val="000000"/>
          <w:sz w:val="24"/>
          <w:szCs w:val="24"/>
        </w:rPr>
        <w:br/>
        <w:t xml:space="preserve">In 1999 the volume of the produced nickel-metal-hydride batteries were more than 80000 tons on a yearly basis, which meant approximately one billion piece by piece. In 2008 sales were reduced due to the worldwide economic crisis. All the same nowadays the usage of NiMH batteries is extremely various, these can be used as laptop and bycicle accumulators and they occur in hybride cars or as a stream source of security sytems, but the most populars are the cylindrical batteries. In addition the nickel-metal-hydride batteries are an important stage towards of lythium based batteries.</w:t>
      </w:r>
      <w:r>
        <w:rPr>
          <w:color w:val="000000"/>
          <w:sz w:val="24"/>
          <w:szCs w:val="24"/>
        </w:rPr>
        <w:br/>
        <w:t xml:space="preserve">During my researches I performed the analysis of exhausted NiMH batteries by type, by the piece and volume, which arrived into the workhouse of the Institute of Raw Material Preparation and Environmental Processing within the frame of CRITICEL (TÁMOP-4.2.2.A-11/1/KONV -2012-0005) projekt. The aim of the project is the extraction of fourteen critical elements from secondary raw material defined by the EU. In addition on the basis of technical literature datas I shaped a technology for mechanical preparation of these power sources. Finally I evaluated the chemical analyses on the powder - based fraction, which was worked out by the Environmental Protection Laboratory of the Institute of Materials and Environmetal Chemistry of the Research Centre for Natural Sciences of the Hungarian Academy of Sciences.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72624">
    <w:multiLevelType w:val="hybridMultilevel"/>
    <w:lvl w:ilvl="0" w:tplc="72998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72624">
    <w:abstractNumId w:val="11672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063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