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FRIEDL</w:t>
            </w:r>
          </w:p>
          <w:p w:rsidR="00C275A3" w:rsidRDefault="00A96AEC" w:rsidP="00C275A3">
            <w:pPr>
              <w:pStyle w:val="Hallgatokepzes"/>
            </w:pPr>
            <w:r>
              <w:t>Electrical engineering</w:t>
            </w:r>
            <w:r>
              <w:br/>
            </w:r>
            <w:r w:rsidR="00E77B23">
              <w:t>MSc, 2.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Miklós Kuczmann</w:t>
            </w:r>
          </w:p>
          <w:p w:rsidR="00DB4822" w:rsidRDefault="00DB4822" w:rsidP="00E11062">
            <w:pPr>
              <w:pStyle w:val="Konzulensek"/>
            </w:pPr>
            <w:r w:rsidRPr="00DB4822">
              <w:t>Head of department, full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Finite element analysis of high frequency problems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treatise is about analysis of different high frequency electromagnetic problems via finite element method. During my work, I derived the formalisms for the simulations in time and frequency domain as well. I implemented these formalism in Matlab environment to solve one and two dimensional examples. The solution of the time domain tasks are difficult, because an inhomogenous second order partial differential equation system has to be solved. To solve these, I used the so-called Newmark-beta method. The analysed examples were chosen relatively simple, so the validation of the implemented environments can be done with analytical results. These simulation environment uses nodal shape functions to approximate the unknown field. The comparison of the analytical and numerical results showed no unacceptable difference.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06605">
    <w:multiLevelType w:val="hybridMultilevel"/>
    <w:lvl w:ilvl="0" w:tplc="125591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06605">
    <w:abstractNumId w:val="433066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47552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