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GERGŐ RÁCZ</w:t>
            </w:r>
          </w:p>
          <w:p w:rsidR="00C275A3" w:rsidRDefault="00A96AEC" w:rsidP="00C275A3">
            <w:pPr>
              <w:pStyle w:val="Hallgatokepzes"/>
            </w:pPr>
            <w:r>
              <w:t>environmental engineering</w:t>
            </w:r>
            <w:r>
              <w:br/>
            </w:r>
            <w:r w:rsidR="00E77B23">
              <w:t>BSc, 7. semester</w:t>
            </w:r>
          </w:p>
          <w:p w:rsidR="00C265CE" w:rsidRPr="009E5FF1" w:rsidRDefault="00E77B23" w:rsidP="00C275A3">
            <w:pPr>
              <w:pStyle w:val="Hallgatokepzes"/>
              <w:rPr>
                <w:b/>
                <w:caps/>
              </w:rPr>
            </w:pPr>
            <w:r>
              <w:t>University of Miskolc</w:t>
            </w:r>
            <w:r w:rsidR="00C275A3">
              <w:br/>
            </w:r>
            <w:r w:rsidR="00DB4822">
              <w:t>Faculty of Earth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Ljudmilla Bokányi</w:t>
            </w:r>
          </w:p>
          <w:p w:rsidR="00DB4822" w:rsidRDefault="00DB4822" w:rsidP="00E11062">
            <w:pPr>
              <w:pStyle w:val="Konzulensek"/>
            </w:pPr>
            <w:r w:rsidRPr="00DB4822">
              <w:t>associate professor, ME 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surface propeties of copper in scope of its floatability by GD OES Profiler 2 spektrometer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Today, due to the consumption patterns of the developed and developing societies and the growth of the population; the wastes produced go through significant qualitative and quantitative changes. Due to this, the importance of recycling of wastes and secondary raw materials is growing because in this way not only the amount of dumped wastes decreases, but also the production of new products takes up less primary raw material, so the environmental effects which occur during the extraction of these can also decrease.</w:t>
      </w:r>
      <w:r>
        <w:rPr>
          <w:color w:val="000000"/>
          <w:sz w:val="24"/>
          <w:szCs w:val="24"/>
        </w:rPr>
        <w:br/>
        <w:t xml:space="preserve">For certain types of wastes the immediate processing for recycling is not possible because certain parts are made up of various materials. In such cases, the components are first shredded for the components liberation and then separated using techniques appropriate for the physical quality of the material</w:t>
      </w:r>
      <w:r>
        <w:rPr>
          <w:color w:val="000000"/>
          <w:sz w:val="24"/>
          <w:szCs w:val="24"/>
        </w:rPr>
        <w:br/>
        <w:t xml:space="preserve">One of the most effective technique for the separation of fine particle-sized materials is flotation. The point of the technique is to blow air through the suspension that contains the hydrophobic component will stick to the air bubbles and then collected into foam on the surface, or just the opposite; the hydrophilic components will stay in the suspension. For this procedure it is necessary that the extent of hydrophobia or the hydrpophilia is appropriate.</w:t>
      </w:r>
      <w:r>
        <w:rPr>
          <w:color w:val="000000"/>
          <w:sz w:val="24"/>
          <w:szCs w:val="24"/>
        </w:rPr>
        <w:br/>
        <w:t xml:space="preserve">In the present study I used the pH-water and surfactant procedures to analyze the floatability of pure metallic copper. The effects of the procedure were analyzed with the help of a GD OES Profiler 2 spektrometer. The device was made available to me by the Institute of Metallurgical and Foundry Engineering. The device pulverizes the atoms from the sample into the discharge area where they emitt light due to their induced state. The detectors calculate the wavelength of this light according to its intensity. This results in a intensity/time value which shows the direction and the scope of change of various surface layers (for example: the carbon layers derived from surfactants). Several important conclusions are drawn.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928883">
    <w:multiLevelType w:val="hybridMultilevel"/>
    <w:lvl w:ilvl="0" w:tplc="376567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928883">
    <w:abstractNumId w:val="829288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2852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