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ROMENDA ROLAND RÓBERT</w:t>
            </w:r>
          </w:p>
          <w:p w:rsidR="00C275A3" w:rsidRDefault="00A96AEC" w:rsidP="00C275A3">
            <w:pPr>
              <w:pStyle w:val="Hallgatokepzes"/>
            </w:pPr>
            <w:r>
              <w:t>Környezetmérnök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Földtudományi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Faitli József</w:t>
            </w:r>
          </w:p>
          <w:p w:rsidR="00DB4822" w:rsidRDefault="00DB4822" w:rsidP="00E11062">
            <w:pPr>
              <w:pStyle w:val="Konzulensek"/>
            </w:pPr>
            <w:r w:rsidRPr="00DB4822">
              <w:t>intézetigazgató  egyetemi docens, ME MFK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Kontra Jenő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tanszékvezető-helyettes, egyetemi tanár, BME ÉPK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gyáli hulladéklerakó bomlási hőjének vizsgálata, energia-kinyerési potenciáljának becslése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 aktuális kihívása a korszerű hulladékgazdálkodás, a fenntartható életvitelhez szükséges az erőforrásokkal való kiegyensúlyozott gazdálkodás. Külön hangsúlyos terület a kommunális hulladékok kérdésköre. Jelenleg még mindig kb. 3,5 millió tonna kommunális hulladékot deponálnak évente. A lerakókban keletkező depóniagáz energetikai hasznosítási technológiája kidolgozottnak tekinthető, ellenben a bomlási folyamatok során keletkező hő kinyerésével csak most kezdtek el foglalkozni. A Depóniahő hasznosítási technológia kidolgozása című projekt keretében egy konzorcium végez a témában kutatómunkát, amelyhez kapcsolódik a TDK dolgozatom.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technológia fejlesztéséhez szükséges a hőkinyerési potenciál becslése, ez a fejlesztés első lépése. Részt vettem a lerakóban található agresszív közeg hőmérséklet eloszlásának mérésére szolgáló mérőrendszer fejlesztésében, építésében és telepítésében. A munkálatok során 10 db kutató fúrást végeztünk, így 10 db 10 mérőhelyes hő-mérsékletmérő rendszer és 10 db 3 mérőhelyes gáz mintavevő rendszer került beépítésre. Ezeken túlmenően a hulladék hőtani jellemzőit is vizsgáltuk, amely egy másik TDK dolgozat tárgya. A dolgozat fő célkitűzése az, hogy a mért adatok és elméleti megfontolások alapján becslést adjak a lerakóból kinyerhető hőenergia fajlagos nagyságára úgy, hogy az elsődleges cél, a depóniagáz képződés sem csökken számottevő mértékben.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026645">
    <w:multiLevelType w:val="hybridMultilevel"/>
    <w:lvl w:ilvl="0" w:tplc="452019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026645">
    <w:abstractNumId w:val="630266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26285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