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RÉVÉSZ ANDREA</w:t>
            </w:r>
          </w:p>
          <w:p w:rsidR="00C275A3" w:rsidRDefault="00A96AEC" w:rsidP="00C275A3">
            <w:pPr>
              <w:pStyle w:val="Hallgatokepzes"/>
            </w:pPr>
            <w:r>
              <w:t>Nemzetközi Tanulmányok</w:t>
            </w:r>
            <w:r>
              <w:br/>
            </w:r>
            <w:r w:rsidR="00E77B23">
              <w:t>BA, 5. félév</w:t>
            </w:r>
          </w:p>
          <w:p w:rsidR="00C265CE" w:rsidRPr="009E5FF1" w:rsidRDefault="00E77B23" w:rsidP="009763E0">
            <w:pPr>
              <w:pStyle w:val="Hallgatointezmeny-kar"/>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Vígh László</w:t>
            </w:r>
          </w:p>
          <w:p w:rsidR="00DB4822" w:rsidRDefault="00DB4822" w:rsidP="009763E0">
            <w:pPr>
              <w:pStyle w:val="Konzulensektitulus"/>
            </w:pPr>
            <w:r w:rsidRPr="00DB4822">
              <w:t>főiskolai tanár,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oktatás, mint az Európai Unió fejlődésének kulcsa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Unió oktatáspolitikája nem tekint vissza olyan hosszú múltra. Igazán csak az Európai Egységes Okmánytól beszélhetünk tényleges oktatáspolitikáról. Az oktatás magas színvonala és a versenyképesség közötti összefüggést már az 1970-es években megfigyelték. Ettől kezdve pedig egyre nagyobb szerepet kapott az oktatás az Európai Unión belül. 2000-ben pedig elindult az első nagyszabású tíz éves programterv, melynek célja, hogy az Európai Uniónak „világ legversenyképesebb és legdinamikusabb tudásalapú gazdaságává kell válni, amely képes a fenntartható fejlődésre, több és jobb munkahelyet kínál, és nagyobb társadalmi kohéziót valósít meg”. Jelenleg pedig a második tíz éves programterv második szakaszánál tartunk.</w:t>
      </w:r>
      <w:r>
        <w:rPr>
          <w:color w:val="000000"/>
          <w:sz w:val="24"/>
          <w:szCs w:val="24"/>
        </w:rPr>
        <w:br/>
        <w:t xml:space="preserve">Az eddig elért eredmények tekintetében meg kell jegyezni, hogy az Európai Unió oktatáspolitikája még igen fiatal. Ráadásul az oktatásban kitűzött célok eléréséhez hosszú idő szükséges. Éppen ezért az eddig megtett erőfeszítések eredményei igazán még nem vehetők észre, azonban már vannak jelek, hogy az oktatás színvonalának emelését célzó programok jó irányban haladnak.</w:t>
      </w:r>
      <w:r>
        <w:rPr>
          <w:color w:val="000000"/>
          <w:sz w:val="24"/>
          <w:szCs w:val="24"/>
        </w:rPr>
        <w:br/>
        <w:t xml:space="preserve">A dolgozatomban először röviden ismertettem az oktatáspolitika történetét, majd pedig az első tíz éves program kihívásait és eredményeit értékeltem. Ennek tükrében pedig a jelenleg futó második tíz éves program céljait és eddig elért eredményeit vettem sorra. Végül pedig a jelenlegi problémákra tettem megoldási javaslatokat.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76422">
    <w:multiLevelType w:val="hybridMultilevel"/>
    <w:lvl w:ilvl="0" w:tplc="57713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76422">
    <w:abstractNumId w:val="66776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707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