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ALIS HOREN PAPAZYAN</w:t>
            </w:r>
          </w:p>
          <w:p w:rsidR="00C275A3" w:rsidRDefault="00A96AEC" w:rsidP="00C275A3">
            <w:pPr>
              <w:pStyle w:val="Hallgatokepzes"/>
            </w:pPr>
            <w:r>
              <w:t>International Business</w:t>
            </w:r>
            <w:r>
              <w:br/>
            </w:r>
            <w:r w:rsidR="00E77B23">
              <w:t>BSc, 5.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LASZLO GARDOSI</w:t>
            </w:r>
          </w:p>
          <w:p w:rsidR="00DB4822" w:rsidRDefault="00C275A3" w:rsidP="004D7940">
            <w:pPr>
              <w:pStyle w:val="Hallgatokepzes"/>
            </w:pPr>
            <w:r>
              <w:t>International Business</w:t>
            </w:r>
            <w:r w:rsidR="00A96AEC">
              <w:br/>
              <w:t>BSc,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Economics</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Katalin Liptak</w:t>
            </w:r>
          </w:p>
          <w:p w:rsidR="00DB4822" w:rsidRDefault="00DB4822" w:rsidP="00BA6BAF">
            <w:pPr>
              <w:pStyle w:val="Konzulensektitulus"/>
            </w:pPr>
            <w:r w:rsidRPr="00DB4822">
              <w:t>Lecturer,  University of Miskolc, Faculty of Economics; Institute of World- and Regional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Labour market situation of young people and its effect on migration, comparison within the United Kingdom, Hungary and Bulgaria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migration; labor market; unemployment; migration factors</w:t>
      </w:r>
      <w:r>
        <w:t xml:space="preserve"/>
      </w:r>
    </w:p>
    <w:p>
      <w:pPr>
        <w:widowControl w:val="on"/>
        <w:pBdr/>
        <w:spacing w:before="240" w:after="240" w:line="240" w:lineRule="auto"/>
        <w:ind w:left="0" w:right="0"/>
        <w:jc w:val="left"/>
      </w:pPr>
      <w:r>
        <w:rPr>
          <w:color w:val="000000"/>
          <w:sz w:val="24"/>
          <w:szCs w:val="24"/>
        </w:rPr>
        <w:t xml:space="preserve">Nowadays, many of the European Union member states suffer from un- and underemployment and partly this is the reason why in many of them the in- and out-migration has increased during the last years.</w:t>
      </w:r>
    </w:p>
    <w:p>
      <w:pPr>
        <w:widowControl w:val="on"/>
        <w:pBdr/>
        <w:spacing w:before="240" w:after="240" w:line="240" w:lineRule="auto"/>
        <w:ind w:left="0" w:right="0"/>
        <w:jc w:val="left"/>
      </w:pPr>
      <w:r>
        <w:rPr>
          <w:color w:val="000000"/>
          <w:sz w:val="24"/>
          <w:szCs w:val="24"/>
        </w:rPr>
        <w:t xml:space="preserve">In the first part of the paper we introduce and describe the situation of the labour market and its consequences within the EU, next to our personal motivation why we decided to make this research about the topic.</w:t>
      </w:r>
    </w:p>
    <w:p>
      <w:pPr>
        <w:widowControl w:val="on"/>
        <w:pBdr/>
        <w:spacing w:before="240" w:after="240" w:line="240" w:lineRule="auto"/>
        <w:ind w:left="0" w:right="0"/>
        <w:jc w:val="left"/>
      </w:pPr>
      <w:r>
        <w:rPr>
          <w:color w:val="000000"/>
          <w:sz w:val="24"/>
          <w:szCs w:val="24"/>
        </w:rPr>
        <w:t xml:space="preserve">Within the second part, we focus on unemployment and its historical background started from the general description of EU-27 countries to the mentioned three (Bulgaria, Hungary and the United Kingdom). We try to describe trends and tendencies of the overall population and define the reasons behind.</w:t>
      </w:r>
    </w:p>
    <w:p>
      <w:pPr>
        <w:widowControl w:val="on"/>
        <w:pBdr/>
        <w:spacing w:before="240" w:after="240" w:line="240" w:lineRule="auto"/>
        <w:ind w:left="0" w:right="0"/>
        <w:jc w:val="left"/>
      </w:pPr>
      <w:r>
        <w:rPr>
          <w:color w:val="000000"/>
          <w:sz w:val="24"/>
          <w:szCs w:val="24"/>
        </w:rPr>
        <w:t xml:space="preserve">Important to expound what challenges, opportunities and difficulties have effect on the young population, how they vary from country to country and how these placement affecting factors changed after the credit crisis of 2008.</w:t>
      </w:r>
    </w:p>
    <w:p>
      <w:pPr>
        <w:widowControl w:val="on"/>
        <w:pBdr/>
        <w:spacing w:before="240" w:after="240" w:line="240" w:lineRule="auto"/>
        <w:ind w:left="0" w:right="0"/>
        <w:jc w:val="left"/>
      </w:pPr>
      <w:r>
        <w:rPr>
          <w:color w:val="000000"/>
          <w:sz w:val="24"/>
          <w:szCs w:val="24"/>
        </w:rPr>
        <w:t xml:space="preserve">We would like to describe how the countries try to fight against un- and underemployment, how they try to manage migration and what ‘tools’ they can use.</w:t>
      </w:r>
    </w:p>
    <w:p>
      <w:pPr>
        <w:widowControl w:val="on"/>
        <w:pBdr/>
        <w:spacing w:before="240" w:after="240" w:line="240" w:lineRule="auto"/>
        <w:ind w:left="0" w:right="0"/>
        <w:jc w:val="left"/>
      </w:pPr>
      <w:r>
        <w:rPr>
          <w:color w:val="000000"/>
          <w:sz w:val="24"/>
          <w:szCs w:val="24"/>
        </w:rPr>
        <w:t xml:space="preserve">In the third part, we focus on migration and its effects. The affecting factors (economical and personal as well) and their network of relations will be expound in this chapter, demonstrated by additional material. We attempt to predict the future tendencies.</w:t>
      </w:r>
    </w:p>
    <w:p>
      <w:pPr>
        <w:widowControl w:val="on"/>
        <w:pBdr/>
        <w:spacing w:before="240" w:after="240" w:line="240" w:lineRule="auto"/>
        <w:ind w:left="0" w:right="0"/>
        <w:jc w:val="left"/>
      </w:pPr>
      <w:r>
        <w:rPr>
          <w:color w:val="000000"/>
          <w:sz w:val="24"/>
          <w:szCs w:val="24"/>
        </w:rPr>
        <w:t xml:space="preserve">In the last part of the paper we summarize the achieved outcome and describe research possibilities for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27409">
    <w:multiLevelType w:val="hybridMultilevel"/>
    <w:lvl w:ilvl="0" w:tplc="11510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27409">
    <w:abstractNumId w:val="880274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221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