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ENIKŐ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Tircsó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Pikolinátcsoportot tartalmazó makrociklusos ligandumok Mn(II)-komplexei: egyensúly és bomlási kinetika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relaxometria; pH-metria; koordinációs kémia; stabilitási állandó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készítése során három pikolinátcsoportot tartalmazó makrociklusos ligandum (tempa, dompa, nompa) Mn(II)-komplexeinek egyensúlyi és kinetikai vizsgálatát végeztünk el. A mérések során meghatároztuk a ligandumok protonálódási állandóit és a Mn(II)-komplexek stabilitási állandóit. A kapott stabilitási állandó, ill. a pMn értékek azt mutatják, hogy a Mn(II)-ion komplexálására a dompa ligandum a legalkalmasabb. A relaxometriás méréseink ugyanakkor azt mutatták, hogy csak a nompa komplex tartalmaz a belső koordinációs szférájában koordinált vízmolekulát (a komplex relaxációs hatását eredményező paraméter), amit a komplexek röntgenszerkezetei is alátámasztottak.</w:t>
      </w:r>
      <w:r>
        <w:rPr>
          <w:color w:val="000000"/>
          <w:sz w:val="24"/>
          <w:szCs w:val="24"/>
        </w:rPr>
        <w:br/>
        <w:t xml:space="preserve">A bomlási kinetikai vizsgálatok azt mutatták, hogy sem a [Mn(dompa)]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-, sem pedig a [Mn(nompa)]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-komplexek bomláskinetikája nem függ a kicserélő fémion koncentrációjától, és a bomlásra jellemző sebességet csak a spontán és a savkatalizált úton történő sebességi együttható értéke szabja meg. A kapott értékek alapján számított felezési idők meglehetősen kis értéknek adódtak (mintegy két nagyságrenddel kisebb felezési időket kaptunk, mint a korábban vizsgált Mn(II)-komplexek esetében tapasztalták), ezért ezen komplexek in vivo alkalmazásara nem javasolhatók.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745842">
    <w:multiLevelType w:val="hybridMultilevel"/>
    <w:lvl w:ilvl="0" w:tplc="462330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745842">
    <w:abstractNumId w:val="90745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2728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