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ANTAL-PÁL, BAKK</w:t>
            </w:r>
          </w:p>
          <w:p w:rsidR="00C275A3" w:rsidRDefault="00A96AEC" w:rsidP="00C275A3">
            <w:pPr>
              <w:pStyle w:val="Hallgatokepzes"/>
            </w:pPr>
            <w:r>
              <w:t>Cultural heritage</w:t>
            </w:r>
            <w:r>
              <w:br/>
            </w:r>
            <w:r w:rsidR="00E77B23">
              <w:t>MA, 4. semester</w:t>
            </w:r>
          </w:p>
          <w:p w:rsidR="00C265CE" w:rsidRPr="009E5FF1" w:rsidRDefault="00E77B23" w:rsidP="00C275A3">
            <w:pPr>
              <w:pStyle w:val="Hallgatokepzes"/>
              <w:rPr>
                <w:b/>
                <w:caps/>
              </w:rPr>
            </w:pPr>
            <w:r>
              <w:t>Babeş-Bolyai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Lupescu Makó</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Salt Mining in the Age of Michael Apafi 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Salt, as one of nature's treasures, has been leading the life of mankind for thousands of years, being essential for the survival of life. Salt mining, transport and trade was a major source of income for The Kingdom of Hungary and later for the Principality of Transylvania. My goal is to outline the period of salt mining and trading in Transylvania under Michael Apafi I. Furthermore, I would like to present the regulations, the possibilities offered by law, mining and trade privileges, internal policies and beneficial effects on the economy. I outline the way of the salt beginning with the process of mining until its placement on the market. I used special literature, and law books which helped me to obtain a comprehensive picture of the impact of salt mining on the Hungarian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29086">
    <w:multiLevelType w:val="hybridMultilevel"/>
    <w:lvl w:ilvl="0" w:tplc="19420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29086">
    <w:abstractNumId w:val="12529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008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