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REKA-ABIGEL ALBU</w:t>
            </w:r>
          </w:p>
          <w:p w:rsidR="00C275A3" w:rsidRDefault="00A96AEC" w:rsidP="00C275A3">
            <w:pPr>
              <w:pStyle w:val="Hallgatokepzes"/>
            </w:pPr>
            <w:r>
              <w:t>Advertising</w:t>
            </w:r>
            <w:r>
              <w:br/>
            </w:r>
            <w:r w:rsidR="00E77B23">
              <w:t>BA, 6. semester</w:t>
            </w:r>
          </w:p>
          <w:p w:rsidR="00C265CE" w:rsidRPr="009E5FF1" w:rsidRDefault="00E77B23" w:rsidP="00C275A3">
            <w:pPr>
              <w:pStyle w:val="Hallgatokepzes"/>
              <w:rPr>
                <w:b/>
                <w:caps/>
              </w:rPr>
            </w:pPr>
            <w:r>
              <w:t>Babes-Bolyai University</w:t>
            </w:r>
            <w:r w:rsidR="00C275A3">
              <w:br/>
            </w:r>
            <w:r w:rsidR="00DB4822">
              <w:t>Faculty of Political, Administrative and Communication Sciences</w:t>
            </w:r>
          </w:p>
        </w:tc>
        <w:tc>
          <w:tcPr>
            <w:tcW w:w="4914" w:type="dxa"/>
          </w:tcPr>
          <w:p w:rsidR="00DB4822" w:rsidRPr="00DB4822" w:rsidRDefault="00DB4822" w:rsidP="004D7940">
            <w:pPr>
              <w:pStyle w:val="Hallgatonev"/>
              <w:rPr>
                <w:caps/>
              </w:rPr>
            </w:pPr>
            <w:r w:rsidRPr="00DB4822">
              <w:rPr>
                <w:caps/>
              </w:rPr>
              <w:t>TAMÁS SIMÓ</w:t>
            </w:r>
          </w:p>
          <w:p w:rsidR="00DB4822" w:rsidRDefault="00C275A3" w:rsidP="004D7940">
            <w:pPr>
              <w:pStyle w:val="Hallgatokepzes"/>
            </w:pPr>
            <w:r>
              <w:t>Communication and public relation</w:t>
            </w:r>
            <w:r w:rsidR="00A96AEC">
              <w:br/>
              <w:t>BA, 6.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Political, Administrative and Communication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TAMAS</w:t>
            </w:r>
          </w:p>
          <w:p w:rsidR="00C275A3" w:rsidRDefault="00A96AEC" w:rsidP="00C275A3">
            <w:pPr>
              <w:pStyle w:val="Hallgatokepzes"/>
            </w:pPr>
            <w:r>
              <w:t>Communication and public relation</w:t>
            </w:r>
            <w:r>
              <w:br/>
            </w:r>
            <w:r w:rsidR="00E77B23">
              <w:t>BA, 6. semester</w:t>
            </w:r>
          </w:p>
          <w:p w:rsidR="00C265CE" w:rsidRPr="009E5FF1" w:rsidRDefault="00E77B23" w:rsidP="00C275A3">
            <w:pPr>
              <w:pStyle w:val="Hallgatokepzes"/>
              <w:rPr>
                <w:b/>
                <w:caps/>
              </w:rPr>
            </w:pPr>
            <w:r>
              <w:t>Babes-Bolyai University</w:t>
            </w:r>
            <w:r w:rsidR="00C275A3">
              <w:br/>
            </w:r>
            <w:r w:rsidR="00DB4822">
              <w:t>Faculty of Political, Administrative and Communication Sciences</w:t>
            </w:r>
          </w:p>
        </w:tc>
        <w:tc>
          <w:tcPr>
            <w:tcW w:w="4914" w:type="dxa"/>
          </w:tcPr>
          <w:p w:rsidR="00DB4822" w:rsidRPr="00DB4822" w:rsidRDefault="00DB4822" w:rsidP="004D7940">
            <w:pPr>
              <w:pStyle w:val="Hallgatonev"/>
              <w:rPr>
                <w:caps/>
              </w:rPr>
            </w:pPr>
            <w:r w:rsidRPr="00DB4822">
              <w:rPr>
                <w:caps/>
              </w:rPr>
              <w:t>ZSUZSANNA-BEATA VINCZELLER</w:t>
            </w:r>
          </w:p>
          <w:p w:rsidR="00DB4822" w:rsidRDefault="00C275A3" w:rsidP="004D7940">
            <w:pPr>
              <w:pStyle w:val="Hallgatokepzes"/>
            </w:pPr>
            <w:r>
              <w:t>Communication and public relation</w:t>
            </w:r>
            <w:r w:rsidR="00A96AEC">
              <w:br/>
              <w:t>BA, 6.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Political, Administrative and Communication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VIZAKNAI</w:t>
            </w:r>
          </w:p>
          <w:p w:rsidR="00C275A3" w:rsidRDefault="00A96AEC" w:rsidP="00C275A3">
            <w:pPr>
              <w:pStyle w:val="Hallgatokepzes"/>
            </w:pPr>
            <w:r>
              <w:t>Communication and public relation</w:t>
            </w:r>
            <w:r>
              <w:br/>
            </w:r>
            <w:r w:rsidR="00E77B23">
              <w:t>BA, 6. semester</w:t>
            </w:r>
          </w:p>
          <w:p w:rsidR="00C265CE" w:rsidRPr="009E5FF1" w:rsidRDefault="00E77B23" w:rsidP="00C275A3">
            <w:pPr>
              <w:pStyle w:val="Hallgatokepzes"/>
              <w:rPr>
                <w:b/>
                <w:caps/>
              </w:rPr>
            </w:pPr>
            <w:r>
              <w:t>Babeş-Bolyai University</w:t>
            </w:r>
            <w:r w:rsidR="00C275A3">
              <w:br/>
            </w:r>
            <w:r w:rsidR="00DB4822">
              <w:t>Faculty of Political, Administrative and Communication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Keszeg</w:t>
            </w:r>
          </w:p>
          <w:p w:rsidR="00DB4822" w:rsidRDefault="00DB4822" w:rsidP="00E11062">
            <w:pPr>
              <w:pStyle w:val="Konzulensek"/>
            </w:pPr>
            <w:r w:rsidRPr="00DB4822">
              <w:t>professor, BBTE </w:t>
            </w:r>
          </w:p>
        </w:tc>
      </w:tr>
      <w:tr w:rsidR="00DB4822" w:rsidTr="00DB4822">
        <w:tc>
          <w:tcPr>
            <w:tcW w:w="9854" w:type="dxa"/>
          </w:tcPr>
          <w:p w:rsidR="00DB4822" w:rsidRPr="00DB4822" w:rsidRDefault="00DB4822" w:rsidP="004D7940">
            <w:pPr>
              <w:pStyle w:val="Konzulensek"/>
            </w:pPr>
            <w:r w:rsidRPr="00DB4822">
              <w:t>Dr. Magor Kádár</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Stylefactory: Online brand and product innovation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internet has helped transform fashion from an inaccessible product industry into a thriving online hobby. In the (growing) sea of online fashion blogs and websites there are few that take into account the viewer and their personal style.</w:t>
      </w:r>
      <w:r>
        <w:rPr>
          <w:color w:val="000000"/>
          <w:sz w:val="24"/>
          <w:szCs w:val="24"/>
        </w:rPr>
        <w:br/>
        <w:t xml:space="preserve">The website would be the first to combine the advice given by online fashion magazines and blogs with the direct service provided by online style consultants. Our proposed website would be the first that worked with it's user to develop their personal style.</w:t>
      </w:r>
      <w:r>
        <w:rPr>
          <w:color w:val="000000"/>
          <w:sz w:val="24"/>
          <w:szCs w:val="24"/>
        </w:rPr>
        <w:br/>
        <w:t xml:space="preserve">The scope of work would start with a detailed analysis of the existing online fashion services, after which the website plan and design would follow. This includes the website, logo, slogan and the promotional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50823">
    <w:multiLevelType w:val="hybridMultilevel"/>
    <w:lvl w:ilvl="0" w:tplc="33286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50823">
    <w:abstractNumId w:val="757508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602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