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ÖRS SZÉKELY</w:t>
            </w:r>
          </w:p>
          <w:p w:rsidR="00C275A3" w:rsidRDefault="00A96AEC" w:rsidP="00C275A3">
            <w:pPr>
              <w:pStyle w:val="Hallgatokepzes"/>
            </w:pPr>
            <w:r>
              <w:t>Hungarian Studies-German Studies</w:t>
            </w:r>
            <w:r>
              <w:br/>
            </w:r>
            <w:r w:rsidR="00E77B23">
              <w:t>BA, 6. semester</w:t>
            </w:r>
          </w:p>
          <w:p w:rsidR="00C265CE" w:rsidRPr="009E5FF1" w:rsidRDefault="00E77B23" w:rsidP="009763E0">
            <w:pPr>
              <w:pStyle w:val="Hallgatointezmeny-kar"/>
              <w:rPr>
                <w:b/>
                <w:caps/>
              </w:rPr>
            </w:pPr>
            <w:r>
              <w:t>Babes-Bolyai University</w:t>
            </w:r>
            <w:r w:rsidR="00C275A3">
              <w:br/>
            </w:r>
            <w:r w:rsidR="00DB4822">
              <w:t>Faculty of Letters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Zsuzsa Selyem PhD</w:t>
            </w:r>
          </w:p>
          <w:p w:rsidR="00DB4822" w:rsidRDefault="00DB4822" w:rsidP="009763E0">
            <w:pPr>
              <w:pStyle w:val="Konzulensektitulus"/>
            </w:pPr>
            <w:r w:rsidRPr="00DB4822">
              <w:t>associate professor,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Sub contrario - testimony and passion in the contemporary opera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If an operatic passion and a passion-like opera are reading each other in a chiastic pattern, the works of God (opera Dei) can only be captured in their own antithesis (sub contrario specie) by the cross and the suffering (per crucem et per passionem). The experience of the cross written in the body is not a story, it cannot be told, because through the undermining of the speech about the self this experience requires a kind of non-narratology which may speak just the language of a reality before/beyond the cross.</w:t>
      </w:r>
    </w:p>
    <w:p>
      <w:pPr>
        <w:widowControl w:val="on"/>
        <w:pBdr/>
        <w:spacing w:before="240" w:after="240" w:line="240" w:lineRule="auto"/>
        <w:ind w:left="0" w:right="0"/>
        <w:jc w:val="left"/>
      </w:pPr>
      <w:r>
        <w:rPr>
          <w:color w:val="000000"/>
          <w:sz w:val="24"/>
          <w:szCs w:val="24"/>
        </w:rPr>
        <w:t xml:space="preserve">What can testify the chiastic structure of the Saint Matthew Passion and of the Ungrateful Bastards, when their language is permanently invalidated by the event of the cross, or if their testimony is based on an absence, on an estranged body ruining the presence or on the identity of the witness? What kind of wound emerges on the body by the flowing stasis and anarrative death, that must be carried by the opera and the passion?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265588">
    <w:multiLevelType w:val="hybridMultilevel"/>
    <w:lvl w:ilvl="0" w:tplc="148145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265588">
    <w:abstractNumId w:val="162655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51157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