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ZÖLDHEGYI</w:t>
            </w:r>
          </w:p>
          <w:p w:rsidR="00C275A3" w:rsidRDefault="00A96AEC" w:rsidP="00C275A3">
            <w:pPr>
              <w:pStyle w:val="Hallgatokepzes"/>
            </w:pPr>
            <w:r>
              <w:t>Architectural Designer</w:t>
            </w:r>
            <w:r>
              <w:br/>
            </w:r>
            <w:r w:rsidR="00E77B23">
              <w:t>MA, 9. semester</w:t>
            </w:r>
          </w:p>
          <w:p w:rsidR="00C265CE" w:rsidRPr="009E5FF1" w:rsidRDefault="00E77B23" w:rsidP="00C275A3">
            <w:pPr>
              <w:pStyle w:val="Hallgatokepzes"/>
              <w:rPr>
                <w:b/>
                <w:caps/>
              </w:rPr>
            </w:pPr>
            <w:r>
              <w:t>University of Pécs</w:t>
            </w:r>
            <w:r w:rsidR="00C275A3">
              <w:br/>
            </w:r>
            <w:r w:rsidR="00DB4822">
              <w:t>Pollack Mihály Faculty of Engineering and Information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Erzsébet Bachmann</w:t>
            </w:r>
          </w:p>
          <w:p w:rsidR="00DB4822" w:rsidRDefault="00DB4822" w:rsidP="00E11062">
            <w:pPr>
              <w:pStyle w:val="Konzulensek"/>
            </w:pPr>
            <w:r w:rsidRPr="00DB4822">
              <w:t>Assistant Professor, PTE PMMIK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Public Art and Potence of Community Developing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TDK essay tries to study the mechanism of public art, reveals interviews that contain other people’s ideas and experiences in connection with the topic and review a piece of public art that was planned by the writer to prove the consequences of the essay.</w:t>
      </w:r>
      <w:r>
        <w:rPr>
          <w:color w:val="000000"/>
          <w:sz w:val="24"/>
          <w:szCs w:val="24"/>
        </w:rPr>
        <w:br/>
        <w:t xml:space="preserve">The first part of the essay presents the concept of public art, the history and development of the community making significance by literature.</w:t>
      </w:r>
      <w:r>
        <w:rPr>
          <w:color w:val="000000"/>
          <w:sz w:val="24"/>
          <w:szCs w:val="24"/>
        </w:rPr>
        <w:br/>
        <w:t xml:space="preserve">The middle part of the essay contains research via interviews. The interviews were made with different authorities of the topic. Anna Baróthy helps to give an insight to an office’s every days, which produces pieces of public art on every day. This part explores the process of creation, the importance of context and her experiences about how people receive the final product. Gabriella Gáspár, head of the Department of Sociology in the University of Pécs helps to understand the importance of public art in connection with developing communities and she also talks about the reactions of people. Ders Csaba, the headarchitect of Pécs talks about the aspects of planning and functioning of the Városműhely. Last but not least Norbert Vasváry speaks about potential of community co-operation, about the beginning and the importance of Pollack manufaktúra and also about the new padlock wall of Pécs.</w:t>
      </w:r>
      <w:r>
        <w:rPr>
          <w:color w:val="000000"/>
          <w:sz w:val="24"/>
          <w:szCs w:val="24"/>
        </w:rPr>
        <w:br/>
        <w:t xml:space="preserve">The final part of the essay presents the new padlock wall of Pécs. This part contains every detail of the competition, planning, building and analysing the community developing aspects of it and summarizes the results of the research.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282016">
    <w:multiLevelType w:val="hybridMultilevel"/>
    <w:lvl w:ilvl="0" w:tplc="205033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282016">
    <w:abstractNumId w:val="712820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32883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