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GODINEK MÁRTON</w:t>
            </w:r>
          </w:p>
          <w:p w:rsidR="00C275A3" w:rsidRDefault="00A96AEC" w:rsidP="00C275A3">
            <w:pPr>
              <w:pStyle w:val="Hallgatokepzes"/>
            </w:pPr>
            <w:r>
              <w:t>Szerkezet-építőmérnök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Csébfalvi Anikó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Térbeli rácsos tartók súly szerinti optimálizálása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bemutatandó dolgozat az optimális szerkezettervezés kérdéskörét hivatott tárgyalni, ezen belül részletesebben taglalva annak egyik alapfeladatát, a szerkezetek súly szerinti optimalizálását. A választott téma elméleti hátterének megismerése mellett, a dolgozat másik alappillére az új ismeretek gyakorlatba való átültetése, amely egy térbeli rácsos tartó szerkezetek súly szerinti optimalizálására szolgáló program felépítésén keresztül valósult meg.</w:t>
      </w:r>
      <w:r>
        <w:rPr>
          <w:color w:val="000000"/>
          <w:sz w:val="24"/>
          <w:szCs w:val="24"/>
        </w:rPr>
        <w:br/>
        <w:t xml:space="preserve">A súlyszerinti optimalizáló program kialakítása egy folytonos keresztmetszeti változós, diszkrét szerkezeti rendszerű térbeli rácsos tartók optimalizálására alkalmas megoldás konstruálásából indult ki, majd azt tovább fejlesztve igyekezett, egy a tervezési feladatok végrehajtására egyre magasabb szinten alkalmassá váló programot alkotni. Az állapot és tervezési változókra tett korlátokat illetően bemutatásra kerül a folytonos keresztmetszeti változós programba a keresztmetszeti méretek alsó és felső határára, a csomóponti elmozdulásokra, valamint az elemekben ébredő feszültségekre megfogalmazható feltételek megadásának módja az optimalizálás során. Ezen felül tárgyalásra kerül a lokális stabilitási korlátok optimalizálási feltételekbe való megadásának lehetősége, valamint a körvonalazódott irányvonalnak megfelelően egy a folytonos megoldásokra épülő diszkrét szelvénytárból való keresési eljárás beépítése. A program elkészítése közben további igényként jelentkezett annak megoldása, hogy tetszés szerint több rúdelemet azonos keresztmetszeti változóval lehessen felruházni az optimalizálás során, mellyel gyakorlatiasabban közelíthetőek meg a szerkezettervezési feladatok, e kritérium a "group"-ok bevezetésével valósult meg.</w:t>
      </w:r>
      <w:r>
        <w:rPr>
          <w:color w:val="000000"/>
          <w:sz w:val="24"/>
          <w:szCs w:val="24"/>
        </w:rPr>
        <w:br/>
        <w:t xml:space="preserve">Az optimalizáló program felépítése során szükség volt vizsgálati szerkezetekre is, melyeken keresztül az applikáció folyamatosan tesztelésre kerülhetett. A célra egy olyan konvencionális vizsgálandó szerkezettípus került kiválasztásra, melynél a szerkezet súlyára irányuló optimalizálási módszer alkalmazásával, egy tényleges rendszer tervezését képező beruházás esetén a keresztmetszetek minimalizálásával önmagában jelentős megtakarítások érhetőek el. Így esett a választás a rácsos tornyokra, mint konkrét szemléltetési eszköz.</w:t>
      </w:r>
      <w:r>
        <w:rPr>
          <w:color w:val="000000"/>
          <w:sz w:val="24"/>
          <w:szCs w:val="24"/>
        </w:rPr>
        <w:br/>
        <w:t xml:space="preserve">A program fokozatos felépítése során az egyes szinteket felhasználva összehasonlító vizsgálatokra is sor került, ezek fő célja: megfelelő következtetések levonása annak tárgyára vonatkozóan, hogy a szerkezet keresztmetszeti változóinak mely módon való csoportosítása vezet legjobb eredményre kivitelezési szempontokat is szem előtt tartva, rácsos torony szerkezetek tervezése során; valamint a különböző állapot tényezőkre tett korlátok, különböző szinteken való alkalmazásának a szerkezetek súlyára gyakorolt hatását megvizsgálni.</w:t>
      </w:r>
      <w:r>
        <w:rPr>
          <w:color w:val="000000"/>
          <w:sz w:val="24"/>
          <w:szCs w:val="24"/>
        </w:rPr>
        <w:br/>
        <w:t xml:space="preserve">Ezen célok realizálása az alábbi alaptézisekre támaszkodva történt, melyek a program felépítésének alapkoncepciójaként is értelmezhetőek:</w:t>
      </w:r>
    </w:p>
    <w:p>
      <w:pPr>
        <w:pStyle w:val="ListParagraphPHPDOCX"/>
        <w:numPr>
          <w:ilvl w:val="0"/>
          <w:numId w:val="6189348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elkészített program alkalmazhatóságának folyamatos vizsgálata gyakorlati példákon keresztül,</w:t>
      </w:r>
    </w:p>
    <w:p>
      <w:pPr>
        <w:pStyle w:val="ListParagraphPHPDOCX"/>
        <w:numPr>
          <w:ilvl w:val="0"/>
          <w:numId w:val="6189348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annak minden egyes lépésében korlátainak és lehetőségeinek megállapítása,</w:t>
      </w:r>
    </w:p>
    <w:p>
      <w:pPr>
        <w:pStyle w:val="ListParagraphPHPDOCX"/>
        <w:numPr>
          <w:ilvl w:val="0"/>
          <w:numId w:val="6189348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lehetséges továbblépési irányok megfontolása és lehetőség szerinti végrehajtása.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93487">
    <w:multiLevelType w:val="hybridMultilevel"/>
    <w:lvl w:ilvl="0" w:tplc="41279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93487">
    <w:abstractNumId w:val="618934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0753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