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GYURCSIK PETRONELLA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Szekeres Diána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BGF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Sok van a rovásodon!?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végrehajtás;adó;adóhivatal;tartozás;behajtás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Akár magánszemély, akár vállalkozás tekintetében kifejezetten rossz fényt vet az érintettre a hétköznapi szóhasználatban használt kifejezés: „adós listán szerepel”, vagy „végrehajtás folyik ellene”. Ez a legtöbb esetben valóban negatív hatásokat von maga után, úgy mint a magánszemélyek eladósodása, elszegényedése, illetve a vállalkozások fizetésképtelensége, ami bizonyos idő elteltével már nem csak a végrehajtást kérőt érinti, hanem az alkalmazottak bérét, a szállítókat sem tudják kifizetni. Ilyenkor sok esetben a felszámolás lesz az egyetlen „megoldás”, valamint az adószám felfüggesztésével, kényszertörléssel is szankcionálhatják a tartozás meg nem fizetését, amennyiben végrehajtással sem sikerül behajtani az adóságot.</w:t>
      </w:r>
      <w:r>
        <w:rPr>
          <w:color w:val="000000"/>
          <w:sz w:val="24"/>
          <w:szCs w:val="24"/>
        </w:rPr>
        <w:br/>
        <w:t xml:space="preserve">Hogy miért van erre szükség?</w:t>
      </w:r>
      <w:r>
        <w:rPr>
          <w:color w:val="000000"/>
          <w:sz w:val="24"/>
          <w:szCs w:val="24"/>
        </w:rPr>
        <w:br/>
        <w:t xml:space="preserve">Az államnak olyan kiadásokat kell finanszírozni, mint például az oktatást, a honvédelmet, az egészségügyi ellátást, az úgynevezett közkiadásokat, amelyekhez forrásokra van szükség, amelyek adóbevételként funkcionálnak. Ebből kifolyólag van szükség az adók, illetve adók módjára behajtandó köztartozások meg nem fizetése esetén a végrehajtásra.</w:t>
      </w:r>
      <w:r>
        <w:rPr>
          <w:color w:val="000000"/>
          <w:sz w:val="24"/>
          <w:szCs w:val="24"/>
        </w:rPr>
        <w:br/>
        <w:t xml:space="preserve">Mindezeken felül egyre többet jelennek meg a médiában végrehajtásról szóló hírek, ugyanis 2013-ban minden eddiginél több adóvégrehajtás van folyamatban.</w:t>
      </w:r>
      <w:r>
        <w:rPr>
          <w:color w:val="000000"/>
          <w:sz w:val="24"/>
          <w:szCs w:val="24"/>
        </w:rPr>
        <w:br/>
        <w:t xml:space="preserve">A köztudatban sokan úgy gondolják, ha valakinek adóssága van, minden jövedelmét letiltják, ingóságait, ingatlanait elárverezik, és ha így sem sikerül a teljes tartozást behajtani, az „adósok börtönében” végzi az adózó.</w:t>
      </w:r>
      <w:r>
        <w:rPr>
          <w:color w:val="000000"/>
          <w:sz w:val="24"/>
          <w:szCs w:val="24"/>
        </w:rPr>
        <w:br/>
        <w:t xml:space="preserve">Természetesen ennyire nem drasztikus a helyzet. A behajtást négy nagyobb területen próbálják véghezvinni, így a hátralékkezelési, a végrehajtási, a fizetési kedvezmények kezelése illetve a felszámolási tevékenységek körében foglalkoznak a tartozások beszedésével.</w:t>
      </w:r>
      <w:r>
        <w:rPr>
          <w:color w:val="000000"/>
          <w:sz w:val="24"/>
          <w:szCs w:val="24"/>
        </w:rPr>
        <w:br/>
        <w:t xml:space="preserve">Kutatásom témája a Nemzeti Adó- és Vámhivatal végrehajtási eljárásban, mint legeredményesebb behajtási eljárásban betöltött szerepe.</w:t>
      </w:r>
      <w:r>
        <w:rPr>
          <w:color w:val="000000"/>
          <w:sz w:val="24"/>
          <w:szCs w:val="24"/>
        </w:rPr>
        <w:br/>
        <w:t xml:space="preserve">Célom bemutatni milyen úton és formában hajtja be az adóhatóság a tartozásokat, elősegítve az általános közérdek érvényre jutását, valamint felmérni a lakosság informáltságát a végrehajtással kapcsolatban, amelyet primer kutatásomban kérdőíves megkérdezéssel kívánok feltárni. Továbbá primer kutatást folytatok esettanulmányok szemléltetésével, kiegészítve így a rendelkezésre álló szekunder szakirodalmat.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237048">
    <w:multiLevelType w:val="hybridMultilevel"/>
    <w:lvl w:ilvl="0" w:tplc="40475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237048">
    <w:abstractNumId w:val="922370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36214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