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DEL</w:t>
            </w:r>
          </w:p>
          <w:p w:rsidR="00C275A3" w:rsidRDefault="00A96AEC" w:rsidP="00C275A3">
            <w:pPr>
              <w:pStyle w:val="Hallgatokepzes"/>
            </w:pPr>
            <w:r>
              <w:t>International Business Economics</w:t>
            </w:r>
            <w:r>
              <w:br/>
            </w:r>
            <w:r w:rsidR="00E77B23">
              <w:t>BA,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Emese Ilyés-Molnár Ph.D.</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comprehensive study on the public transport of Budapest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service sector; public transport; Budapest; BKV; BKK</w:t>
      </w:r>
      <w:r>
        <w:t xml:space="preserve"/>
      </w:r>
    </w:p>
    <w:p>
      <w:pPr>
        <w:widowControl w:val="on"/>
        <w:pBdr/>
        <w:spacing w:before="240" w:after="240" w:line="240" w:lineRule="auto"/>
        <w:ind w:left="0" w:right="0"/>
        <w:jc w:val="left"/>
      </w:pPr>
      <w:r>
        <w:rPr>
          <w:color w:val="000000"/>
          <w:sz w:val="24"/>
          <w:szCs w:val="24"/>
        </w:rPr>
        <w:t xml:space="preserve">The aim of my study is to give a comprehensive analysis on the public transport of Budapest with particular emphasis on the problems which oppress the sector. I divided my study into three parts.</w:t>
      </w:r>
      <w:r>
        <w:rPr>
          <w:color w:val="000000"/>
          <w:sz w:val="24"/>
          <w:szCs w:val="24"/>
        </w:rPr>
        <w:br/>
        <w:br/>
        <w:t xml:space="preserve">In the first chapter I introduce the public transport as a service, using the most important definitions and indicators and making the distinction between communal and public transport. I give a short description of the global problems of the sector and I also analyse some foreign models, which can give examples to Budapest.</w:t>
      </w:r>
      <w:r>
        <w:rPr>
          <w:color w:val="000000"/>
          <w:sz w:val="24"/>
          <w:szCs w:val="24"/>
        </w:rPr>
        <w:br/>
        <w:br/>
        <w:t xml:space="preserve">In the second chapter, which is the biggest part of the study, I give detailed description of the status of Budapest’s public transport nowadays starting with the determinative institutions and current changes. I am not able to solve the unsettled financial problems of the BKV, but I review the main problems with the help of the company's profit and loss account and I analyse some of the possibilities, which may help the company in the predicament. I go into details of the idea of free public transport, the tax of public transport and the congestion charge. At the end of the chapter with the help of statistical tables I demonstrate how the BKV meets the requirements of service quality.</w:t>
      </w:r>
      <w:r>
        <w:rPr>
          <w:color w:val="000000"/>
          <w:sz w:val="24"/>
          <w:szCs w:val="24"/>
        </w:rPr>
        <w:br/>
        <w:br/>
        <w:t xml:space="preserve">As public transport is a service that is used by 1,4 billion people a year in Budapest, I made a questionnaire as a primer research. More than 1000 people filled it in and this verifies the actuality of the topic. For me it means that it is worth to deal with this topic and with the help of the answers I may word thoughts which can be advised to the decision makers.</w:t>
      </w:r>
      <w:r>
        <w:rPr>
          <w:color w:val="000000"/>
          <w:sz w:val="24"/>
          <w:szCs w:val="24"/>
        </w:rPr>
        <w:br/>
        <w:br/>
        <w:t xml:space="preserve">I finish my study with the evaluation of the questionnaire and I make my proposals being aware of the results.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95477">
    <w:multiLevelType w:val="hybridMultilevel"/>
    <w:lvl w:ilvl="0" w:tplc="92760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95477">
    <w:abstractNumId w:val="64595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789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