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GERGELY, SÜTTŐ</w:t>
            </w:r>
          </w:p>
          <w:p w:rsidR="00C275A3" w:rsidRDefault="00A96AEC" w:rsidP="00C275A3">
            <w:pPr>
              <w:pStyle w:val="Hallgatokepzes"/>
            </w:pPr>
            <w:r>
              <w:t>Marketing</w:t>
            </w:r>
            <w:r>
              <w:br/>
            </w:r>
            <w:r w:rsidR="00E77B23">
              <w:t>MSc, 4.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Erika, Hlédik</w:t>
            </w:r>
          </w:p>
          <w:p w:rsidR="00DB4822" w:rsidRDefault="00DB4822" w:rsidP="00E11062">
            <w:pPr>
              <w:pStyle w:val="Konzulensek"/>
            </w:pPr>
            <w:r w:rsidRPr="00DB4822">
              <w:t>associate professor, BGF KKK</w:t>
            </w:r>
          </w:p>
        </w:tc>
      </w:tr>
      <w:tr w:rsidR="00DB4822" w:rsidTr="00DB4822">
        <w:tc>
          <w:tcPr>
            <w:tcW w:w="9854" w:type="dxa"/>
          </w:tcPr>
          <w:p w:rsidR="00DB4822" w:rsidRPr="00DB4822" w:rsidRDefault="00DB4822" w:rsidP="004D7940">
            <w:pPr>
              <w:pStyle w:val="Konzulensek"/>
            </w:pPr>
            <w:r w:rsidRPr="00DB4822">
              <w:t>Balázs Péter, Hámornik</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Usability testing of Wizz Air and Ryanair websites with the help of eye-tracking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Wizz Air;Ryanair;eye-tracking;usability</w:t>
      </w:r>
      <w:r>
        <w:t xml:space="preserve"/>
      </w:r>
    </w:p>
    <w:p>
      <w:pPr>
        <w:widowControl w:val="on"/>
        <w:pBdr/>
        <w:spacing w:before="240" w:after="240" w:line="240" w:lineRule="auto"/>
        <w:ind w:left="0" w:right="0"/>
        <w:jc w:val="left"/>
      </w:pPr>
      <w:r>
        <w:rPr>
          <w:color w:val="000000"/>
          <w:sz w:val="24"/>
          <w:szCs w:val="24"/>
        </w:rPr>
        <w:t xml:space="preserve">As the websites’ goal is to enable users to easily navigate through the maze of information and find what one is looking for, the ergonomics of a website plays a crucial role and has to designed carefully. </w:t>
      </w:r>
    </w:p>
    <w:p>
      <w:pPr>
        <w:widowControl w:val="on"/>
        <w:pBdr/>
        <w:spacing w:before="240" w:after="240" w:line="240" w:lineRule="auto"/>
        <w:ind w:left="0" w:right="0"/>
        <w:jc w:val="left"/>
      </w:pPr>
      <w:r>
        <w:rPr>
          <w:color w:val="000000"/>
          <w:sz w:val="24"/>
          <w:szCs w:val="24"/>
        </w:rPr>
        <w:t xml:space="preserve">The easier usability means greater profit, so it is very important for Wizz Air and Ryanair – the two market leaders in the Hungarian airline industry – to create websites that are handy and easy to use. </w:t>
      </w:r>
    </w:p>
    <w:p>
      <w:pPr>
        <w:widowControl w:val="on"/>
        <w:pBdr/>
        <w:spacing w:before="240" w:after="240" w:line="240" w:lineRule="auto"/>
        <w:ind w:left="0" w:right="0"/>
        <w:jc w:val="left"/>
      </w:pPr>
      <w:r>
        <w:rPr>
          <w:color w:val="000000"/>
          <w:sz w:val="24"/>
          <w:szCs w:val="24"/>
        </w:rPr>
        <w:t xml:space="preserve">The actuality of the subject is not only proved by the growing significance of online platforms and the race among the low-cost airlines but the advanced technology called eye-tracking which served as the base of my research. The goal of my study was to analyse the Wizz Air and Ryanair websites from a utility angle, and after analyzing the gathered data, recommend practical solutions to improve the websites’ usability. </w:t>
      </w:r>
    </w:p>
    <w:p>
      <w:pPr>
        <w:widowControl w:val="on"/>
        <w:pBdr/>
        <w:spacing w:before="240" w:after="240" w:line="240" w:lineRule="auto"/>
        <w:ind w:left="0" w:right="0"/>
        <w:jc w:val="left"/>
      </w:pPr>
      <w:r>
        <w:rPr>
          <w:color w:val="000000"/>
          <w:sz w:val="24"/>
          <w:szCs w:val="24"/>
        </w:rPr>
        <w:t xml:space="preserve">I started the research by lightly elaborating on the background of the two airlines and after that I concentrated on the eye-tracking technology especially the online application of the eye-tracking cameras. The research was conducted with the cooperation of Budapesti Műszaki Egyetem, as the technology was only available at this university. The eye-tracking study was made with a Tobii T120 eye-tracking device, that analyzed the eye movements of the 24 participants while using the websites. In favour of comparability of the data participants had to go through the same tasks during the research on both websites. </w:t>
      </w:r>
    </w:p>
    <w:p>
      <w:pPr>
        <w:widowControl w:val="on"/>
        <w:pBdr/>
        <w:spacing w:before="240" w:after="240" w:line="240" w:lineRule="auto"/>
        <w:ind w:left="0" w:right="0"/>
        <w:jc w:val="left"/>
      </w:pPr>
      <w:r>
        <w:rPr>
          <w:color w:val="000000"/>
          <w:sz w:val="24"/>
          <w:szCs w:val="24"/>
        </w:rPr>
        <w:t xml:space="preserve">Furthermore a so called „Retrospective think aloud” method were also used to uncover more usability problems. During this method 7 participants had to provide a description of their experiences doing the tasks after each or all of the tasks are completed. The results of the participants were analysed by the software Tobii Studio 3.0 through couple of presentation instruments like heat maps, gaze plots, and various statistics. </w:t>
      </w:r>
    </w:p>
    <w:p>
      <w:pPr>
        <w:widowControl w:val="on"/>
        <w:pBdr/>
        <w:spacing w:before="240" w:after="240" w:line="240" w:lineRule="auto"/>
        <w:ind w:left="0" w:right="0"/>
        <w:jc w:val="left"/>
      </w:pPr>
      <w:r>
        <w:rPr>
          <w:color w:val="000000"/>
          <w:sz w:val="24"/>
          <w:szCs w:val="24"/>
        </w:rPr>
        <w:t xml:space="preserve">Thanks to this eye-tracking research I was able to uncover numerous usability problems and by eliminating these it could serve as a competitive advantage for these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27762">
    <w:multiLevelType w:val="hybridMultilevel"/>
    <w:lvl w:ilvl="0" w:tplc="60117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27762">
    <w:abstractNumId w:val="869277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0267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