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GABRIELLA SEBESTYÉN</w:t>
            </w:r>
          </w:p>
          <w:p w:rsidR="00C275A3" w:rsidRDefault="00A96AEC" w:rsidP="00C275A3">
            <w:pPr>
              <w:pStyle w:val="Hallgatokepzes"/>
            </w:pPr>
            <w:r>
              <w:t>Finance and Accountancy</w:t>
            </w:r>
            <w:r>
              <w:br/>
            </w:r>
            <w:r w:rsidR="00E77B23">
              <w:t>BA, 5. semester</w:t>
            </w:r>
          </w:p>
          <w:p w:rsidR="00C265CE" w:rsidRPr="009E5FF1" w:rsidRDefault="00E77B23" w:rsidP="00BA6BAF">
            <w:pPr>
              <w:pStyle w:val="Hallgatointezmeny-kar"/>
              <w:rPr>
                <w:b/>
                <w:caps/>
              </w:rPr>
            </w:pPr>
            <w:r>
              <w:t>Budapest Business School</w:t>
            </w:r>
            <w:r w:rsidR="00C275A3">
              <w:br/>
            </w:r>
            <w:r w:rsidR="00DB4822">
              <w:t>College of Finance and Accountancy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Gábor Király, PhD</w:t>
            </w:r>
          </w:p>
          <w:p w:rsidR="00DB4822" w:rsidRDefault="00DB4822" w:rsidP="00BA6BAF">
            <w:pPr>
              <w:pStyle w:val="Konzulensektitulus"/>
            </w:pPr>
            <w:r w:rsidRPr="00DB4822">
              <w:t>associate professor, BGF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Good women managers: are they man(ly)?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identity economics; gender; vertical segregation; utility; cognitive dissonance</w:t>
      </w:r>
      <w:r>
        <w:t xml:space="preserve"/>
      </w:r>
    </w:p>
    <w:p>
      <w:pPr>
        <w:widowControl w:val="on"/>
        <w:pBdr/>
        <w:spacing w:before="240" w:after="240" w:line="240" w:lineRule="auto"/>
        <w:ind w:left="0" w:right="0"/>
        <w:jc w:val="left"/>
      </w:pPr>
      <w:r>
        <w:rPr>
          <w:color w:val="000000"/>
          <w:sz w:val="24"/>
          <w:szCs w:val="24"/>
        </w:rPr>
        <w:t xml:space="preserve">The study aims to perform a research on gender identity within the field of identity economics. The pioneers of identity economics, George A. Akerlof and Rachel E. Kranton are looking for an answer to a really important question in their controversial studies: how we can connect a purely sociological term like identity with economics using a purely economic term, namely the utility theory. It is believed that using identity we can combine these two areas: we should think of cognitive dissonance as a loss of utility arising from social norms.</w:t>
      </w:r>
    </w:p>
    <w:p>
      <w:pPr>
        <w:widowControl w:val="on"/>
        <w:pBdr/>
        <w:spacing w:before="240" w:after="240" w:line="240" w:lineRule="auto"/>
        <w:ind w:left="0" w:right="0"/>
        <w:jc w:val="left"/>
      </w:pPr>
      <w:r>
        <w:rPr>
          <w:color w:val="000000"/>
          <w:sz w:val="24"/>
          <w:szCs w:val="24"/>
        </w:rPr>
        <w:t xml:space="preserve">Gender identity is a particularly interesting area as it is our primary and most important identity which can determine us even before our birth. Although everyone has a sex and a gender, it is still an under-researched area in Hungary, especially from an economic point of view. The study examines gender segregation on the labour market, gender pay gap and women in management. The author seeks to explore the factors that cause cognitive dissonance in women’s lives and consequently a loss of utility.</w:t>
      </w:r>
    </w:p>
    <w:p>
      <w:pPr>
        <w:widowControl w:val="on"/>
        <w:pBdr/>
        <w:spacing w:before="240" w:after="240" w:line="240" w:lineRule="auto"/>
        <w:ind w:left="0" w:right="0"/>
        <w:jc w:val="left"/>
      </w:pPr>
      <w:r>
        <w:rPr>
          <w:color w:val="000000"/>
          <w:sz w:val="24"/>
          <w:szCs w:val="24"/>
        </w:rPr>
        <w:t xml:space="preserve">There is only a small proportion of women represented in senior management and executive boards in spite of their employment rate and their competence. Akerlof and Kranton in their studies focus mainly on horizontal segregation but it is essential to examine the segregation of a gender-neutral occupation – leadership. The primary research therefore focuses on vertical segregation in the labour market: what are the difficulties arising from cognitive dissonance that results in the underrepresentation of women in senior management. There were qualitative methods used to examine this matter (interviews with women in middle management) in order to show what internal and external factors keep women away from executive roles.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881358">
    <w:multiLevelType w:val="hybridMultilevel"/>
    <w:lvl w:ilvl="0" w:tplc="196046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881358">
    <w:abstractNumId w:val="568813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58752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