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SZABADOS</w:t>
            </w:r>
          </w:p>
          <w:p w:rsidR="00C275A3" w:rsidRDefault="00A96AEC" w:rsidP="00C275A3">
            <w:pPr>
              <w:pStyle w:val="Hallgatokepzes"/>
            </w:pPr>
            <w:r>
              <w:t>Trade and marketing</w:t>
            </w:r>
            <w:r>
              <w:br/>
            </w:r>
            <w:r w:rsidR="00E77B23">
              <w:t>BA, 5. semester</w:t>
            </w:r>
          </w:p>
          <w:p w:rsidR="00C265CE" w:rsidRPr="009E5FF1" w:rsidRDefault="00E77B23" w:rsidP="00C275A3">
            <w:pPr>
              <w:pStyle w:val="Hallgatokepzes"/>
              <w:rPr>
                <w:b/>
                <w:caps/>
              </w:rPr>
            </w:pPr>
            <w:r>
              <w:t>Budapest Business School</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Fodor</w:t>
            </w:r>
          </w:p>
          <w:p w:rsidR="00DB4822" w:rsidRDefault="00DB4822" w:rsidP="00E11062">
            <w:pPr>
              <w:pStyle w:val="Konzulensek"/>
            </w:pPr>
            <w:r w:rsidRPr="00DB4822">
              <w:t>associate professor, BGF KKK</w:t>
            </w:r>
          </w:p>
        </w:tc>
      </w:tr>
      <w:tr w:rsidR="00DB4822" w:rsidTr="00DB4822">
        <w:tc>
          <w:tcPr>
            <w:tcW w:w="9854" w:type="dxa"/>
          </w:tcPr>
          <w:p w:rsidR="00DB4822" w:rsidRPr="00DB4822" w:rsidRDefault="00DB4822" w:rsidP="004D7940">
            <w:pPr>
              <w:pStyle w:val="Konzulensek"/>
            </w:pPr>
            <w:r w:rsidRPr="00DB4822">
              <w:t>Dr. Erika Hlédik</w:t>
            </w:r>
          </w:p>
          <w:p w:rsidR="00DB4822" w:rsidRDefault="00DB4822" w:rsidP="00E11062">
            <w:pPr>
              <w:pStyle w:val="Konzulensek"/>
            </w:pPr>
            <w:r w:rsidRPr="00DB4822">
              <w:t>assistant professor, BGF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Ignorance is the biggest risk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financial intelligence; financial culture; psichology</w:t>
      </w:r>
      <w:r>
        <w:t xml:space="preserve"/>
      </w:r>
    </w:p>
    <w:p>
      <w:pPr>
        <w:widowControl w:val="on"/>
        <w:pBdr/>
        <w:spacing w:before="240" w:after="240" w:line="240" w:lineRule="auto"/>
        <w:ind w:left="0" w:right="0"/>
        <w:jc w:val="left"/>
      </w:pPr>
      <w:r>
        <w:rPr>
          <w:color w:val="000000"/>
          <w:sz w:val="24"/>
          <w:szCs w:val="24"/>
        </w:rPr>
        <w:t xml:space="preserve">I chose the financial intelligence as the topic of this dissertation. I have this theme, because of hearing more and more about the state's indebted, and not only the state but also the population. In fact, the basic of the modern consumer societies is formed by credits. I was interested in seeing what colud be the reason of this, that's why I started to research the problem strating with the basics, the financial intellilgence of hungarian people. I read in several sources that the average Hungarian people are not at all aware of the financial intelligence concept and as a consequence they have a very low PIQ. I was curious whether is this trueor not? If it's true, what is the reason for this?</w:t>
      </w:r>
      <w:r>
        <w:rPr>
          <w:color w:val="000000"/>
          <w:sz w:val="24"/>
          <w:szCs w:val="24"/>
        </w:rPr>
        <w:br/>
        <w:t xml:space="preserve">In order to this  I performed a secondary and a primary research. I read two books and other web based sources for the secondary research. I chose the standardized questionnaires as the methodology of the primary research. I asked down in an arbitrary way  through an online questionnaire sample of 100 people, the target was the adult Hungarian population. The query was from 20 of September to 26 of Spetember in 2013. The questionnaire contained ten questions, including a question of word association, an open question, one ranking and several Likert-scaled questions. I took the key issues underlying the cornerstones of financial intelligence, these were the loans, savings and investment topics. In addition, I found interesting the financial myths attitude, so my research included the examination of the myths also.</w:t>
      </w:r>
    </w:p>
    <w:p>
      <w:pPr>
        <w:widowControl w:val="on"/>
        <w:pBdr/>
        <w:spacing w:before="240" w:after="240" w:line="240" w:lineRule="auto"/>
        <w:ind w:left="0" w:right="0"/>
        <w:jc w:val="left"/>
      </w:pPr>
      <w:r>
        <w:rPr>
          <w:color w:val="000000"/>
          <w:sz w:val="24"/>
          <w:szCs w:val="24"/>
        </w:rPr>
        <w:t xml:space="preserve">The research resulted the following conclusions: the Hungarian population have low financial intelligence, because neither taught at a basic level and our culture is just against the financial intelligence. In addition, Hungary has rather underdeveloped financial culture, despite the fact that the interests of society and the state is also served by the development of culture.  I have observed based on the respondents answers that in theory they are aware of the financial intelligence and the notion that what they should do, but as a result of environmental and social standards they are not acting properly.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559896">
    <w:multiLevelType w:val="hybridMultilevel"/>
    <w:lvl w:ilvl="0" w:tplc="324327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559896">
    <w:abstractNumId w:val="465598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492527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