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ANNA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Vass Lucia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Visszaút a másik oldalról, avagy egyedül nem megy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napjaink nagyon aktuális és mindenkit foglalkoztató kérdésével a büntetésüket töltő elítéltekkel, mint a társadalom „negatív” szereplőivel foglalkoztam.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 miért lesz valaki büntetett előéletű, milyen körülmények hatására válik bűncselekmény elkövetőjévé nagyon fontos megismernünk, hiszen az okok ismeretében nagyobb esélyünk van a megelőzésre, a prevencióra.</w:t>
      </w:r>
      <w:r>
        <w:rPr>
          <w:color w:val="000000"/>
          <w:sz w:val="24"/>
          <w:szCs w:val="24"/>
        </w:rPr>
        <w:br/>
        <w:t xml:space="preserve">De természetesen ugyanilyen fontos annak vizsgálata, hogy a büntetésüket letöltő elítéltek hogyan és milyen módon tudnak beilleszkedni a társadalomba, sikerül e visszatalálni a társadalom által elfogadott helyes útra. Dolgozatomban erre kerestem a választ.</w:t>
      </w:r>
      <w:r>
        <w:rPr>
          <w:color w:val="000000"/>
          <w:sz w:val="24"/>
          <w:szCs w:val="24"/>
        </w:rPr>
        <w:br/>
        <w:t xml:space="preserve">Kik és milyen módon tudnak ebben segíteni. Hazai és nemzetközi gyakorlati példákat, megoldási kísérleteket tekintettem át primer és szekunderkutatás keretében.</w:t>
      </w:r>
      <w:r>
        <w:rPr>
          <w:color w:val="000000"/>
          <w:sz w:val="24"/>
          <w:szCs w:val="24"/>
        </w:rPr>
        <w:br/>
        <w:t xml:space="preserve">Kriminálstatisztikai adatok alapján megvizsgáltam a hazánkra jellemző bűnözési tendenciákat. Szekunder kutatások segítségével betekintést nyertem, hogy mi is történik valójában egy elítélttel, a jogerős ítélet kimondása után. Egy átlagos elítéltnek milyen életkörülmények között, milyen lehetőségek mellett kell letöltenie a büntetését. Megpróbáltam rávilágítani, hogy a börtönbüntetés társadalmi hasznossága nem mindig kifizetődő.</w:t>
      </w:r>
      <w:r>
        <w:rPr>
          <w:color w:val="000000"/>
          <w:sz w:val="24"/>
          <w:szCs w:val="24"/>
        </w:rPr>
        <w:br/>
        <w:t xml:space="preserve">Magyarországon a Pártfogó Felügyelői Osztály mellett számtalan karitatív és egyházi szervezet foglalkozik a szabadságvesztésre ítélt rabok börtönpártfogolásával Dolgozatomban ezen szervezetek tevékenységét vizsgáltam, különös tekintettel az utógondozásra, a reszocializációra, a szabadulás utáni lehetőségekre.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87248">
    <w:multiLevelType w:val="hybridMultilevel"/>
    <w:lvl w:ilvl="0" w:tplc="97431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87248">
    <w:abstractNumId w:val="62287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9937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