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ANNA DÓZSA</w:t>
            </w:r>
          </w:p>
          <w:p w:rsidR="00C275A3" w:rsidRDefault="00A96AEC" w:rsidP="00C275A3">
            <w:pPr>
              <w:pStyle w:val="Hallgatokepzes"/>
            </w:pPr>
            <w:r>
              <w:t>Human Resources</w:t>
            </w:r>
            <w:r>
              <w:br/>
            </w:r>
            <w:r w:rsidR="00E77B23">
              <w:t>BA, 7.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Göndör</w:t>
            </w:r>
          </w:p>
          <w:p w:rsidR="00DB4822" w:rsidRDefault="00DB4822" w:rsidP="00E11062">
            <w:pPr>
              <w:pStyle w:val="Konzulensek"/>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Motivation techniques and the Flow in corporate environment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flow, Mihály Csíkszentmihályi</w:t>
      </w:r>
      <w:r>
        <w:t xml:space="preserve"/>
      </w:r>
    </w:p>
    <w:p>
      <w:pPr>
        <w:widowControl w:val="on"/>
        <w:pBdr/>
        <w:spacing w:before="240" w:after="240" w:line="240" w:lineRule="auto"/>
        <w:ind w:left="0" w:right="0"/>
        <w:jc w:val="left"/>
      </w:pPr>
      <w:r>
        <w:rPr>
          <w:color w:val="000000"/>
          <w:sz w:val="24"/>
          <w:szCs w:val="24"/>
        </w:rPr>
        <w:t xml:space="preserve">„The optimal experience is a sense that one’s skills are adequate to cope with the challenges at hand, in a goal-directed, rule-bound action system that provides clear clues as to how well one is performing. Concentration is so intense that there is no attention left over to think about anything irrelevant, or to worry about problems. Self-consciousness disappears, and the sense of time becomes distorted. An activity that produces such experiences is so gratifying that people are willing to do it for its own sake, with little concern for what they will get out of it, even when it is difficult, or dangerous.”( MIHÁLY CSÍKSZENTMIHÁLYI, 2001 p. 71.)</w:t>
      </w:r>
    </w:p>
    <w:p>
      <w:pPr>
        <w:widowControl w:val="on"/>
        <w:pBdr/>
        <w:spacing w:before="240" w:after="240" w:line="240" w:lineRule="auto"/>
        <w:ind w:left="0" w:right="0"/>
        <w:jc w:val="left"/>
      </w:pPr>
      <w:r>
        <w:rPr>
          <w:color w:val="000000"/>
          <w:sz w:val="24"/>
          <w:szCs w:val="24"/>
        </w:rPr>
        <w:t xml:space="preserve">Thins quote explains the perfect experience, in other words the Flow. When I first read about the flow my main question was could we feel the Flow at our workplace? Is it possible at all? How could we provide a suitable environment and motivate employees to be able to experience the Flow every workday.</w:t>
      </w:r>
    </w:p>
    <w:p>
      <w:pPr>
        <w:widowControl w:val="on"/>
        <w:pBdr/>
        <w:spacing w:before="240" w:after="240" w:line="240" w:lineRule="auto"/>
        <w:ind w:left="0" w:right="0"/>
        <w:jc w:val="left"/>
      </w:pPr>
      <w:r>
        <w:rPr>
          <w:color w:val="000000"/>
          <w:sz w:val="24"/>
          <w:szCs w:val="24"/>
        </w:rPr>
        <w:t xml:space="preserve">I focused on getting to know how exactly the Flow works in business life.</w:t>
      </w:r>
    </w:p>
    <w:p>
      <w:pPr>
        <w:widowControl w:val="on"/>
        <w:pBdr/>
        <w:spacing w:before="240" w:after="240" w:line="240" w:lineRule="auto"/>
        <w:ind w:left="0" w:right="0"/>
        <w:jc w:val="left"/>
      </w:pPr>
      <w:r>
        <w:rPr>
          <w:color w:val="000000"/>
          <w:sz w:val="24"/>
          <w:szCs w:val="24"/>
        </w:rPr>
        <w:t xml:space="preserve">I conducted interviews with leaders to find the most suitable company where the management has clear vision and uses a successful and humane incentive management.</w:t>
      </w:r>
    </w:p>
    <w:p>
      <w:pPr>
        <w:widowControl w:val="on"/>
        <w:pBdr/>
        <w:spacing w:before="240" w:after="240" w:line="240" w:lineRule="auto"/>
        <w:ind w:left="0" w:right="0"/>
        <w:jc w:val="left"/>
      </w:pPr>
      <w:r>
        <w:rPr>
          <w:color w:val="000000"/>
          <w:sz w:val="24"/>
          <w:szCs w:val="24"/>
        </w:rPr>
        <w:t xml:space="preserve">I did further interviews with the leaders of the selected firm. I got to know in depth the incentive management and the corporate culture of that company. These factors are positively different from most companies. After that I also conducted a questionnaire with the employees where I analyzed the most important factors about the flow with 40 questions.</w:t>
      </w:r>
    </w:p>
    <w:p>
      <w:pPr>
        <w:widowControl w:val="on"/>
        <w:pBdr/>
        <w:spacing w:before="240" w:after="240" w:line="240" w:lineRule="auto"/>
        <w:ind w:left="0" w:right="0"/>
        <w:jc w:val="left"/>
      </w:pPr>
      <w:r>
        <w:rPr>
          <w:color w:val="000000"/>
          <w:sz w:val="24"/>
          <w:szCs w:val="24"/>
        </w:rPr>
        <w:t xml:space="preserve">I think my research is successful because this specific company has shown a good example on how to develop and maintain an organization where the Flow does exist, and employees can experience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90663">
    <w:multiLevelType w:val="hybridMultilevel"/>
    <w:lvl w:ilvl="0" w:tplc="16089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90663">
    <w:abstractNumId w:val="201906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7486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