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KISPETIK DÁNIEL</w:t>
            </w:r>
          </w:p>
          <w:p w:rsidR="00C275A3" w:rsidRDefault="00A96AEC" w:rsidP="00C275A3">
            <w:pPr>
              <w:pStyle w:val="Hallgatokepzes"/>
            </w:pPr>
            <w:r>
              <w:t>Pénzügy mester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rendszeres óraadó, BGF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Dombi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Pénzmosás helyzete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pénzmosás; feketegazdaság; korrupció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célja, hogy szélesebb körben képet kapjak arról, hogy</w:t>
      </w:r>
    </w:p>
    <w:p>
      <w:pPr>
        <w:pStyle w:val="ListParagraphPHPDOCX"/>
        <w:numPr>
          <w:ilvl w:val="0"/>
          <w:numId w:val="6603798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miként is működik a pénzmosás folyamata, milyen céljai vannak a pénzmosásnak;</w:t>
      </w:r>
    </w:p>
    <w:p>
      <w:pPr>
        <w:pStyle w:val="ListParagraphPHPDOCX"/>
        <w:numPr>
          <w:ilvl w:val="0"/>
          <w:numId w:val="6603798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technikák állnak az elkövetők rendelkezésére, és ennek az illetékes hatóságok milyen szabályozással próbálják elejét venni;</w:t>
      </w:r>
    </w:p>
    <w:p>
      <w:pPr>
        <w:pStyle w:val="ListParagraphPHPDOCX"/>
        <w:numPr>
          <w:ilvl w:val="0"/>
          <w:numId w:val="6603798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vannak-e eredményei a megtett intézkedéseknek.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feltevésem a dolgozat megírása során az volt, hogy Magyarországon növekvő problémát jelent a pénzmosás. Ehhez a vizsgálathoz a bejelentések alakulását vettem alapul. Azonban nem csupán a múltbeli adatok alapján vizsgáltam meg az állítás helytállóságát, hanem SPSS segítségével determinisztikus, illetve sztochasztikus idősorelemzés eszközeinek segítségével előrejelzést tettem 2013 második félévében várható bejelentések alakulására egyaránt. A múltbeli, valamint a várható jövőbeli bejelentések alapján igazolást nyert a feltevésem, azaz növekvő tendencia mutatkozik a pénzmosással kapcsolatos bejelentéseket illetően.</w:t>
      </w:r>
      <w:r>
        <w:rPr>
          <w:color w:val="000000"/>
          <w:sz w:val="24"/>
          <w:szCs w:val="24"/>
        </w:rPr>
        <w:br/>
        <w:t xml:space="preserve">A második feltevésem az volt, hogy a korrupció és a feketegazdaság között mindenképp mutatkoznia kell valamiféle összefüggésnek. Az egyes országok korrupcióra, valamint GDP-arányos feketegazdaságra vonatkozó adataira támaszkodva korreláció vizsgálat keretében végzett elemzés alapján elmondható, hogy bár nem függvényszerű, de mindenképp jelentős kapcsolat mutatkozik az előbbi két tényező között.</w:t>
      </w:r>
      <w:r>
        <w:rPr>
          <w:color w:val="000000"/>
          <w:sz w:val="24"/>
          <w:szCs w:val="24"/>
        </w:rPr>
        <w:br/>
        <w:t xml:space="preserve">Az utolsó feltevésem az volt, hogy a feketegazdaság nagysága, illetve a korrupció mértéke alapján hazánk leginkább a velünk együtt az Európai Unióba csatlakozó országokkal mutat hasonlóságot. Ennek igazolására az egyes országok előbbi két tényezőre vonatkozó adatait vettem alapul, és klaszteranalízis segítségével csoportokat képeztem a legnagyobb hasonlóságot mutató országok egy csoportba történő sorolására. Alapvetően ez az állítás is igazolást nyert, hiszen Magyarország leginkább Ciprussal, Máltával, Lengyelországgal, Észtországgal, valamint Szlovéniával mutat hasonlóságot az európai országok közül. A hazánkkal egy csoportba kerülő országok többsége valóban velünk együtt csatlakozott az Európai Unióba.</w:t>
      </w:r>
      <w:r>
        <w:rPr>
          <w:color w:val="000000"/>
          <w:sz w:val="24"/>
          <w:szCs w:val="24"/>
        </w:rPr>
        <w:br/>
        <w:t xml:space="preserve">Az előbbieken kívül még fontos megemlíteni azt is, hogy a pénzmosás és az ellene történő fellépés nem marad az országhatárokon belül, erősen nemzetközi jellegű.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37985">
    <w:multiLevelType w:val="hybridMultilevel"/>
    <w:lvl w:ilvl="0" w:tplc="57399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37985">
    <w:abstractNumId w:val="66037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845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