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GÁBOR EDINA</w:t>
            </w:r>
          </w:p>
          <w:p w:rsidR="00C275A3" w:rsidRDefault="00A96AEC" w:rsidP="00C275A3">
            <w:pPr>
              <w:pStyle w:val="Hallgatokepzes"/>
            </w:pPr>
            <w:r>
              <w:t>klasszikus klarinét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Maczák János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főiskolai docens,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Változások a 20. századi zenében – újfajta kifejezésmódok megjelenése a klarinéton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1800-as és 1900-as években hihetetlen mértékű szellemi változás következett be a társadalmakban, amelyek jelentősen befolyásolták a művészeteket is. A zeneszerzők egészen új utakat kerestek, mivel a régi formákat és effektusokat alkalmatlannak érezték az új gondolatok kifejezésére. A változások azonban nem egységesen és nem egyértelműen következtek be, mivel egyes országok eltérő kiindulópontokkal és zenei hagyományokkal rendelkeztek.</w:t>
      </w:r>
      <w:r>
        <w:rPr>
          <w:color w:val="000000"/>
          <w:sz w:val="24"/>
          <w:szCs w:val="24"/>
        </w:rPr>
        <w:br/>
        <w:t xml:space="preserve">A klarinéton való új effektusok használatának szemléltetésére Lendvay Kamilló Tiszteletem Mr. Goodman című darabját választottam. A 20. századi és a kortárs zene előadása megköveteli az előadóktól az újszerű hanghatások ismeretét, amelyek kikísérletezése és megtanulása gyakran rengeteg időt vesz igénybe. A vélemények azonban a mai napig megoszlanak a felől, hogy vajon ezek felpezsdítik-e a zenét, vagy lejátszásukkor csak a szerzői önkénynek teszünk eleget.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67822">
    <w:multiLevelType w:val="hybridMultilevel"/>
    <w:lvl w:ilvl="0" w:tplc="75999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67822">
    <w:abstractNumId w:val="483678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306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