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OLASZ</w:t>
            </w:r>
          </w:p>
          <w:p w:rsidR="00C275A3" w:rsidRDefault="00A96AEC" w:rsidP="00C275A3">
            <w:pPr>
              <w:pStyle w:val="Hallgatokepzes"/>
            </w:pPr>
            <w:r>
              <w:t>Classical performing art - Classical organ 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Music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Péter Tóth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SZTE ZMK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 profundis, analysis of a 21st century choral work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dissertation is about my choral work called „De profundis” which was composed in 2013. It contains the musical forms, harmonics and textual structure of the work. I wrote down the process of the composing, the cause of the choice and explanation of the text and the structure of the musical architecture.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the introduction comes the analysis of the text. Then I compare the first and the second version of the work. After that I proceed to the final form of the work: the summary and the discussion of the parts. I have tried to exemplify these statements with music examples and illustrations in the appendix.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627387">
    <w:multiLevelType w:val="hybridMultilevel"/>
    <w:lvl w:ilvl="0" w:tplc="217044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627387">
    <w:abstractNumId w:val="686273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54507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