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ERIKA SÓTI</w:t>
            </w:r>
          </w:p>
          <w:p w:rsidR="00C275A3" w:rsidRDefault="00A96AEC" w:rsidP="00C275A3">
            <w:pPr>
              <w:pStyle w:val="Hallgatokepzes"/>
            </w:pPr>
            <w:r>
              <w:t>Classical performing art - classical singing</w:t>
            </w:r>
            <w:r>
              <w:br/>
            </w:r>
            <w:r w:rsidR="00E77B23">
              <w:t>BA,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Music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László Gönczy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SZTE ZMK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Women in the romantic song literature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title of my work raises three expectations in the reader about the content: woman as the composer of songs; woman as muse; woman as the topic and person of the songs. My dissertation examines all three perspectives but the main line is the female figures in the three song cycle that I have examined.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After the introduction the reader can get to know about the cultural and historical background of the song cycles, next I demonstrate the woman ideal of that age through some women composers' example. Finally, I analyse the three song cycles that I have chosen: Schumann: Frauenliebe und -leben, Wagner: Wesendonck-lieder, Srtauss: Mädchenblumen.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Concert program: (about 13 min)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R. Schumann: Frauenliebe und leben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Seit ich ihn gesehen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2. Er, der Herlichste von allen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4. Du Ring an meinem Finger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7. An meinem Herzen, an meiner Brust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8. Nun hast du mir den ersten Schmerz getan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75248">
    <w:multiLevelType w:val="hybridMultilevel"/>
    <w:lvl w:ilvl="0" w:tplc="411884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75248">
    <w:abstractNumId w:val="355752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3991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