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TOMOR</w:t>
            </w:r>
          </w:p>
          <w:p w:rsidR="00C275A3" w:rsidRDefault="00A96AEC" w:rsidP="00C275A3">
            <w:pPr>
              <w:pStyle w:val="Hallgatokepzes"/>
            </w:pPr>
            <w:r>
              <w:t>Mechanical Engineering Modelling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Balczó</w:t>
            </w:r>
          </w:p>
          <w:p w:rsidR="00DB4822" w:rsidRDefault="00DB4822" w:rsidP="00E11062">
            <w:pPr>
              <w:pStyle w:val="Konzulensek"/>
            </w:pPr>
            <w:r w:rsidRPr="00DB4822">
              <w:t>assistant 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Wind Tunnel Modelling of Ventilation in an Urban Square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the small-scale model of the quarter surrounding József nádor square was created and with this 1:350 scale model measurements were carried out in the Large Horizontal Wind Tunnel of the Department of Fluid Mechanics using LDA technique. The quarter was modelled with correct precision and the complete model was in accordance with the CFD model which was created in a recent study focused on the examination of József nádor square by the Department of Fluid Mechanics. In this way, the results of the measurements and also the simulations can be validated.</w:t>
      </w:r>
    </w:p>
    <w:p>
      <w:pPr>
        <w:widowControl w:val="on"/>
        <w:pBdr/>
        <w:spacing w:before="240" w:after="240" w:line="240" w:lineRule="auto"/>
        <w:ind w:left="0" w:right="0"/>
        <w:jc w:val="left"/>
      </w:pPr>
      <w:r>
        <w:rPr>
          <w:color w:val="000000"/>
          <w:sz w:val="24"/>
          <w:szCs w:val="24"/>
        </w:rPr>
        <w:t xml:space="preserve">Previously, there had not been any measurements carried out in the Large Horizontal Wind Tunnel using LDA technique. Before the beginning of the measurements the positioner had been set under the test section. The fiber-optic probe was mounted on the positioner. The fiber-optic probe accessed to the flow from below through a pane of glass. With the applied method the flow was absolutely not disturbed by the probe.</w:t>
      </w:r>
    </w:p>
    <w:p>
      <w:pPr>
        <w:widowControl w:val="on"/>
        <w:pBdr/>
        <w:spacing w:before="240" w:after="240" w:line="240" w:lineRule="auto"/>
        <w:ind w:left="0" w:right="0"/>
        <w:jc w:val="left"/>
      </w:pPr>
      <w:r>
        <w:rPr>
          <w:color w:val="000000"/>
          <w:sz w:val="24"/>
          <w:szCs w:val="24"/>
        </w:rPr>
        <w:t xml:space="preserve">Our study focused on the investigation of urban squares so urban-type boundary layer was modelled in the wind tunnel. First, boundary layer measurements had been carried out to set the parameters of the boundary layer. The arrangement of the turbulence generator elements had been changed several times and I found the boundary layer generated by the final arrangement was applicable for investigation of urban squares.</w:t>
      </w:r>
    </w:p>
    <w:p>
      <w:pPr>
        <w:widowControl w:val="on"/>
        <w:pBdr/>
        <w:spacing w:before="240" w:after="240" w:line="240" w:lineRule="auto"/>
        <w:ind w:left="0" w:right="0"/>
        <w:jc w:val="left"/>
      </w:pPr>
      <w:r>
        <w:rPr>
          <w:color w:val="000000"/>
          <w:sz w:val="24"/>
          <w:szCs w:val="24"/>
        </w:rPr>
        <w:t xml:space="preserve">From the measurements, which were carried out on the model of József nádor square a large amount of information about the flow characteristics could be obtained, for instance turbulence intensity and velocity distributions on a certain plane were determined.</w:t>
      </w:r>
    </w:p>
    <w:p>
      <w:pPr>
        <w:widowControl w:val="on"/>
        <w:pBdr/>
        <w:spacing w:before="240" w:after="240" w:line="240" w:lineRule="auto"/>
        <w:ind w:left="0" w:right="0"/>
        <w:jc w:val="left"/>
      </w:pPr>
      <w:r>
        <w:rPr>
          <w:color w:val="000000"/>
          <w:sz w:val="24"/>
          <w:szCs w:val="24"/>
        </w:rPr>
        <w:t xml:space="preserve">Several additional measurements can be carried out with the created model, for example flow field measurements with more wind directions, concentration measurements and sand erosion measurements are realizable. The fiber-optic probe is mountable on the large positioner. With this method measurements can be carried out from above and its results can be compared to the results of the measurements carried out from below. In this way, the intrusiveness of the probe can be exactly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32385">
    <w:multiLevelType w:val="hybridMultilevel"/>
    <w:lvl w:ilvl="0" w:tplc="16433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32385">
    <w:abstractNumId w:val="25332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270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