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MÁTYÁS</w:t>
            </w:r>
          </w:p>
          <w:p w:rsidR="00C275A3" w:rsidRDefault="00A96AEC" w:rsidP="00C275A3">
            <w:pPr>
              <w:pStyle w:val="Hallgatokepzes"/>
            </w:pPr>
            <w:r>
              <w:t>Molekuláris Bionika mérnöki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RNS térszerkezetek összehasonlítása a szekvenciális távolságok eloszlása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közelmúltban egyre nagyobb hangsúlyt kap egyes RNS molekulák térszerkezetéhez köthető enzimatikus és szabályozó funkciója (pl.: ribozimek, snRNA-k, tRNS-ek). Az ilyen, funkcióval rendelkező RNS molekuláknak nemcsak a bázissorrendje, hanem a térszerkezete is fontos, hiszen a fehérjékéhez hasonló komplexitású harmadlagos szerkezetet tudnak felvenni. A funkciók felismeréséhez szükségessé válik az RNS térszerkezetek összehasonlítása. Ennek fő alkalmazási területe az eltérő bázissorrendű, azonban hasonló RNS molekulák szerepének predikciója, illetve egyes funkciókhoz köthető térszerkezeti jellegzetességek meghatározása.</w:t>
      </w:r>
      <w:r>
        <w:rPr>
          <w:color w:val="000000"/>
          <w:sz w:val="24"/>
          <w:szCs w:val="24"/>
        </w:rPr>
        <w:br/>
        <w:t xml:space="preserve">Az RNS térszerkezeteket összehasonlíthatjuk a fehérje szerkezetillesztésre alkalmazott eszközökkel, azonban a két molekulatípus méretben, stabilitásban, a másodlagos szerkezet típusaiban jelentős eltéréseket mutat: a nem kódoló RNS láncok többnyire 100 bázispárnál rövidebbek, és az RNS lánc váza flexibilisebb a fehérjeláncénál. Ezen különbségekből látható, hogy az RNS szerkezetek összehasonlítására érdemes speciális eszközöket kifejleszteni.</w:t>
      </w:r>
      <w:r>
        <w:rPr>
          <w:color w:val="000000"/>
          <w:sz w:val="24"/>
          <w:szCs w:val="24"/>
        </w:rPr>
        <w:br/>
        <w:t xml:space="preserve">Dolgozatom célja egy RNS térszerkezet összehasonlító alkalmazás megvalósítása a fehérjékre alkalmazott PRIDE program alapján. A PRIDE algoritmus működési elve a két fehérjelánc különböző szekvenciális távolságban lévő vázatomjainak térbeli távolságeloszlásának összehasonlítása kontingencia analízissel. Az általam fejlesztett algoritmus (EDIRP) a PRIDE logikájának fordítottja, a különböző térbeli távolságtartományban lévő vázatomok (RNS esetén foszforatomok) szekvenciális távolság eloszlását hasonlítja össze szintén kontingencia analízissel. A módszer előnye, hogy rövid szekvenciákra is alkalmazható, az atomok térkoordinátáin kívül nincs szüksége más adatra.</w:t>
      </w:r>
      <w:r>
        <w:rPr>
          <w:color w:val="000000"/>
          <w:sz w:val="24"/>
          <w:szCs w:val="24"/>
        </w:rPr>
        <w:br/>
        <w:t xml:space="preserve">Az algoritmust sikeresen implementáltam, valamint az adatok előkészítését, és tesztelését is saját szkriptekkel végeztem. Mindehhez a Python programnyelvet használtam.</w:t>
      </w:r>
      <w:r>
        <w:rPr>
          <w:color w:val="000000"/>
          <w:sz w:val="24"/>
          <w:szCs w:val="24"/>
        </w:rPr>
        <w:br/>
        <w:t xml:space="preserve">Az algoritmus teszteléséhez és az eredmények ellenőrzéséhez szükség volt egy adatkészletre, mely minél kevésbé redundáns. Ezt a PDB adatbázisból letöltött fájlokból készítettem el, melyet egy saját szkripttel és a CD-hit programmal szűrtem.</w:t>
      </w:r>
      <w:r>
        <w:rPr>
          <w:color w:val="000000"/>
          <w:sz w:val="24"/>
          <w:szCs w:val="24"/>
        </w:rPr>
        <w:br/>
        <w:t xml:space="preserve">Az eredmények értékeléséhez felhasználtam a SARA programot, melyet korábbi kutatómunkám során RNS összehasonlításra alkalmasnak találtam.</w:t>
      </w:r>
      <w:r>
        <w:rPr>
          <w:color w:val="000000"/>
          <w:sz w:val="24"/>
          <w:szCs w:val="24"/>
        </w:rPr>
        <w:br/>
        <w:t xml:space="preserve">A két algoritmus eredményeit összevetve egyelőre nem sikerült szignifikáns eredményt találni, de az EDIRP alkalmazhatóságáról meggyőződtem.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75613">
    <w:multiLevelType w:val="hybridMultilevel"/>
    <w:lvl w:ilvl="0" w:tplc="74244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75613">
    <w:abstractNumId w:val="561756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88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