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SZEPES</w:t>
            </w:r>
          </w:p>
          <w:p w:rsidR="00C275A3" w:rsidRDefault="00A96AEC" w:rsidP="00C275A3">
            <w:pPr>
              <w:pStyle w:val="Hallgatokepzes"/>
            </w:pPr>
            <w:r>
              <w:t>Molecular bionics engineering</w:t>
            </w:r>
            <w:r>
              <w:br/>
            </w:r>
            <w:r w:rsidR="00E77B23">
              <w:t>BSc, 7. semester</w:t>
            </w:r>
          </w:p>
          <w:p w:rsidR="00C265CE" w:rsidRPr="009E5FF1" w:rsidRDefault="00E77B23" w:rsidP="00C275A3">
            <w:pPr>
              <w:pStyle w:val="Hallgatokepzes"/>
              <w:rPr>
                <w:b/>
                <w:caps/>
              </w:rPr>
            </w:pPr>
            <w:r>
              <w:t>Pázmány Péter Catholic University</w:t>
            </w:r>
            <w:r w:rsidR="00C275A3">
              <w:br/>
            </w:r>
            <w:r w:rsidR="00DB4822">
              <w:t>Faculty of Information Technology and Bionics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Lajos Kalmár</w:t>
            </w:r>
          </w:p>
          <w:p w:rsidR="00DB4822" w:rsidRDefault="00DB4822" w:rsidP="00E11062">
            <w:pPr>
              <w:pStyle w:val="Konzulensek"/>
            </w:pPr>
            <w:r w:rsidRPr="00DB4822">
              <w:t>senior research fellow,  Hungarian Academy of Sciences, Research Centre for Natural Sciences, Institute of Enzymology, Research Group of Disordered Proteins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Extraction of disordered molecular recognition motifs from the PDB protein structure database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millennium it has been recognized that some proteins maintain well-defined functions despite the lack of a stable tertiary structure. In the past ten years it has been proven that the discovery and the understanding of intrinsically disordered proteins is very important for basic science and medical science as well. The main function of the IDPs is the formation of protein-protein interactions, where a short linear motif (6-10 amino acids) binds to the globular, ordered protein. Similar to domains, the functional units found in globular proteins, these short motifs are the functional units of the intrinsically disordered proteins.</w:t>
      </w:r>
      <w:r>
        <w:rPr>
          <w:color w:val="000000"/>
          <w:sz w:val="24"/>
          <w:szCs w:val="24"/>
        </w:rPr>
        <w:br/>
        <w:t xml:space="preserve">My main task was to collect the complexes, which contain at least one disordered region from the PDB database, and placing them in a dataset. Processing of the acquired data was one of my tasks too. The difficulty of the work lies in the poor quality of the PDB database, which I had to parse and correct. Furthermore, the database created during my work needs to be updated automatically because of the weekly updates of the PDB database. The processing of the data consisted of the analysis of the disordered binding motifs and their flanking regions, and the creation of an algorithm which can detect disordered motifs. The results of this work will be part of a comprehensive research, in which we will search for the general properties of intrinsically disordered proteins, and the key factors necessary for their function.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94939">
    <w:multiLevelType w:val="hybridMultilevel"/>
    <w:lvl w:ilvl="0" w:tplc="569060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94939">
    <w:abstractNumId w:val="170949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3195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