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PALFFY</w:t>
            </w:r>
          </w:p>
          <w:p w:rsidR="00C275A3" w:rsidRDefault="00A96AEC" w:rsidP="00C275A3">
            <w:pPr>
              <w:pStyle w:val="Hallgatokepzes"/>
            </w:pPr>
            <w:r>
              <w:t>Engineering Information Technology BSc</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Horvath</w:t>
            </w:r>
          </w:p>
          <w:p w:rsidR="00DB4822" w:rsidRDefault="00DB4822" w:rsidP="00E11062">
            <w:pPr>
              <w:pStyle w:val="Konzulensek"/>
            </w:pPr>
            <w:r w:rsidRPr="00DB4822">
              <w:t>assistant professor, PPKE ITK</w:t>
            </w:r>
          </w:p>
        </w:tc>
      </w:tr>
      <w:tr w:rsidR="00DB4822" w:rsidTr="00DB4822">
        <w:tc>
          <w:tcPr>
            <w:tcW w:w="9854" w:type="dxa"/>
          </w:tcPr>
          <w:p w:rsidR="00DB4822" w:rsidRPr="00DB4822" w:rsidRDefault="00DB4822" w:rsidP="004D7940">
            <w:pPr>
              <w:pStyle w:val="Konzulensek"/>
            </w:pPr>
            <w:r w:rsidRPr="00DB4822">
              <w:t>Csaba Rekecky</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Mozgókamerás járműdetekció sokprocesszoros architektúrák és multifoveális adatfeldolgozás használatával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of the impulses (more than 90 %) received by humans are visual. It is rational that computer vision is very important in the science of artificial intelligence. Nowadays, cameras can record videos with high temporal and spatial resolution. Processing this data is a much more complicated task. Still, the recorded data is worthless without proper processing tools to gain the information from it.</w:t>
      </w:r>
    </w:p>
    <w:p>
      <w:pPr>
        <w:widowControl w:val="on"/>
        <w:pBdr/>
        <w:spacing w:before="240" w:after="240" w:line="240" w:lineRule="auto"/>
        <w:ind w:left="0" w:right="0"/>
        <w:jc w:val="left"/>
      </w:pPr>
      <w:r>
        <w:rPr>
          <w:color w:val="000000"/>
          <w:sz w:val="24"/>
          <w:szCs w:val="24"/>
        </w:rPr>
        <w:t xml:space="preserve">In many cases, a solution is even harder to give since it is crucial to process the input and make decisions real-time. For example, in special areas like the transportation it is highly important to detect events extremely fast. Such a detection should be rather make mistakes (and have an accuracy below 100%) than perform without a single error but a two second delay. With low-power, multi-processor devices it is possible to process huge amount of data in very short time. These units can perform as embedded systems. However, developing for these architectures requests a completely different algorithm designs.</w:t>
      </w:r>
    </w:p>
    <w:p>
      <w:pPr>
        <w:widowControl w:val="on"/>
        <w:pBdr/>
        <w:spacing w:before="240" w:after="240" w:line="240" w:lineRule="auto"/>
        <w:ind w:left="0" w:right="0"/>
        <w:jc w:val="left"/>
      </w:pPr>
      <w:r>
        <w:rPr>
          <w:color w:val="000000"/>
          <w:sz w:val="24"/>
          <w:szCs w:val="24"/>
        </w:rPr>
        <w:t xml:space="preserve">In this paper a foveal algorithm was defined for the task of the real-time vehicle detection on the input video stream of an on-board camera. After defining the possible positions of the lamps and the license plates, the algorithm is able to decide and detect different sized, coloured and shaped cars from a clear rear view.</w:t>
      </w:r>
    </w:p>
    <w:p>
      <w:pPr>
        <w:widowControl w:val="on"/>
        <w:pBdr/>
        <w:spacing w:before="240" w:after="240" w:line="240" w:lineRule="auto"/>
        <w:ind w:left="0" w:right="0"/>
        <w:jc w:val="left"/>
      </w:pPr>
      <w:r>
        <w:rPr>
          <w:color w:val="000000"/>
          <w:sz w:val="24"/>
          <w:szCs w:val="24"/>
        </w:rPr>
        <w:t xml:space="preserve">Our software was tested on numerous test videos containing scenes with two or more visible cars, and we got impressive results both in detecting and tracking. A hit accuracy of 89% was reached on an image dataset containing more than 400 positive and 1000 negative input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96427">
    <w:multiLevelType w:val="hybridMultilevel"/>
    <w:lvl w:ilvl="0" w:tplc="73608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96427">
    <w:abstractNumId w:val="84996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656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