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FÖLDI</w:t>
            </w:r>
          </w:p>
          <w:p w:rsidR="00C275A3" w:rsidRDefault="00A96AEC" w:rsidP="00C275A3">
            <w:pPr>
              <w:pStyle w:val="Hallgatokepzes"/>
            </w:pPr>
            <w:r>
              <w:t>Info-Bionics Engineer</w:t>
            </w:r>
            <w:r>
              <w:br/>
            </w:r>
            <w:r w:rsidR="00E77B23">
              <w:t>MSc, 4. semester</w:t>
            </w:r>
          </w:p>
          <w:p w:rsidR="00C265CE" w:rsidRPr="009E5FF1" w:rsidRDefault="00E77B23" w:rsidP="00C275A3">
            <w:pPr>
              <w:pStyle w:val="Hallgatokepzes"/>
              <w:rPr>
                <w:b/>
                <w:caps/>
              </w:rPr>
            </w:pPr>
            <w:r>
              <w:t>Pázmány Péter Catholic University</w:t>
            </w:r>
            <w:r w:rsidR="00C275A3">
              <w:br/>
            </w:r>
            <w:r w:rsidR="00DB4822">
              <w:t>Faculty of Information Technology and Bionics</w:t>
            </w:r>
          </w:p>
        </w:tc>
        <w:tc>
          <w:tcPr>
            <w:tcW w:w="4914" w:type="dxa"/>
          </w:tcPr>
          <w:p w:rsidR="00DB4822" w:rsidRPr="00DB4822" w:rsidRDefault="00DB4822" w:rsidP="004D7940">
            <w:pPr>
              <w:pStyle w:val="Hallgatonev"/>
              <w:rPr>
                <w:caps/>
              </w:rPr>
            </w:pPr>
            <w:r w:rsidRPr="00DB4822">
              <w:rPr>
                <w:caps/>
              </w:rPr>
              <w:t>FLÓRA ZIEGER</w:t>
            </w:r>
          </w:p>
          <w:p w:rsidR="00DB4822" w:rsidRDefault="00C275A3" w:rsidP="004D7940">
            <w:pPr>
              <w:pStyle w:val="Hallgatokepzes"/>
            </w:pPr>
            <w:r>
              <w:t>Molecular Bionics Engineer</w:t>
            </w:r>
            <w:r w:rsidR="00A96AEC">
              <w:br/>
              <w:t>BSc, 7. semester</w:t>
            </w:r>
          </w:p>
          <w:p w:rsidR="00DB4822" w:rsidRDefault="00DB4822" w:rsidP="004D7940">
            <w:pPr>
              <w:pStyle w:val="Hallgatointezmeny-kar"/>
            </w:pPr>
            <w:r>
              <w:t>Pázmány Péter Catholic University</w:t>
            </w:r>
          </w:p>
          <w:p w:rsidR="00C265CE" w:rsidRPr="009E5FF1" w:rsidRDefault="00DB4822" w:rsidP="004D7940">
            <w:pPr>
              <w:pStyle w:val="Hallgatointezmeny-kar"/>
              <w:rPr>
                <w:b/>
                <w:caps/>
              </w:rPr>
            </w:pPr>
            <w:r>
              <w:t>Faculty of Information Technology and Bionics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Sótonyi</w:t>
            </w:r>
          </w:p>
          <w:p w:rsidR="00DB4822" w:rsidRDefault="00DB4822" w:rsidP="00E11062">
            <w:pPr>
              <w:pStyle w:val="Konzulensek"/>
            </w:pPr>
            <w:r w:rsidRPr="00DB4822">
              <w:t>associate professor, SE</w:t>
            </w:r>
          </w:p>
        </w:tc>
      </w:tr>
      <w:tr w:rsidR="00DB4822" w:rsidTr="00DB4822">
        <w:tc>
          <w:tcPr>
            <w:tcW w:w="9854" w:type="dxa"/>
          </w:tcPr>
          <w:p w:rsidR="00DB4822" w:rsidRPr="00DB4822" w:rsidRDefault="00DB4822" w:rsidP="004D7940">
            <w:pPr>
              <w:pStyle w:val="Konzulensek"/>
            </w:pPr>
            <w:r w:rsidRPr="00DB4822">
              <w:t>Dr. György Cserey</w:t>
            </w:r>
          </w:p>
          <w:p w:rsidR="00DB4822" w:rsidRDefault="00DB4822" w:rsidP="00E11062">
            <w:pPr>
              <w:pStyle w:val="Konzulensek"/>
            </w:pPr>
            <w:r w:rsidRPr="00DB4822">
              <w:t>associate professor,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Pulse diagnosis with 3D tactile sensors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Due to technological advancement medical diagnostic devices are getting more accurate, and using these, diseases are diagnosed with more certainity. Non-invasive devices are even more popular, which are safer and cause less discomfort for the patient during examination. The demand for side effects-free, cheap, non-invasive diagnostic devices is increasing. This work introduces the R&amp;D of a device like this.</w:t>
      </w:r>
    </w:p>
    <w:p>
      <w:pPr>
        <w:widowControl w:val="on"/>
        <w:pBdr/>
        <w:spacing w:before="240" w:after="240" w:line="240" w:lineRule="auto"/>
        <w:ind w:left="0" w:right="0"/>
        <w:jc w:val="left"/>
      </w:pPr>
      <w:r>
        <w:rPr>
          <w:color w:val="000000"/>
          <w:sz w:val="24"/>
          <w:szCs w:val="24"/>
        </w:rPr>
        <w:br/>
        <w:t xml:space="preserve">The principle of pulse diagnosis is that the vascular system is connected to all inner organs and, by this, carries information about them. This information can be read from the propagation of pulse wave, the so called pulse characteristic. This pulse wave is usually measured on the radial artery. With the help of this method some cardiovascular and inner organ diseases could be diagnosed by only one examination. The basics of this method were introduced in the Traditional Chinese Medicine. The main disadvantages of the traditional method are the following: it’s really hard to learn, and it’s also subjective, the accuracy of diagnosis depends on the qualifications and concentration state of the practicioner. This is why an objective, automatized pulse diagnostic system is required.</w:t>
      </w:r>
    </w:p>
    <w:p>
      <w:pPr>
        <w:widowControl w:val="on"/>
        <w:pBdr/>
        <w:spacing w:before="240" w:after="240" w:line="240" w:lineRule="auto"/>
        <w:ind w:left="0" w:right="0"/>
        <w:jc w:val="left"/>
      </w:pPr>
      <w:r>
        <w:rPr>
          <w:color w:val="000000"/>
          <w:sz w:val="24"/>
          <w:szCs w:val="24"/>
        </w:rPr>
        <w:br/>
        <w:t xml:space="preserve">In this work we introduce the steps of developing a pulse diagnostic system. Our system is based on a 3D tactile sensor developed at our faculty. Using this sensor, the pulse waveform can be measured non-invasively, without pain and side effects on the radial artery at the wrist. We introduce the measuring environment and the signal processing steps on the measured signals. We present our results and conclusions of our measurements, which had 175 participants. We also introduce the potentials in our system and some of our future plans. We have a clinical TUKEB license to make our measurements, record information of participants and publish our results. Its ID is 186/2013.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44960">
    <w:multiLevelType w:val="hybridMultilevel"/>
    <w:lvl w:ilvl="0" w:tplc="32330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44960">
    <w:abstractNumId w:val="571449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64082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