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MESZÉNA DOMOKOS</w:t>
            </w:r>
          </w:p>
          <w:p w:rsidR="00C275A3" w:rsidRDefault="00A96AEC" w:rsidP="00C275A3">
            <w:pPr>
              <w:pStyle w:val="Hallgatokepzes"/>
            </w:pPr>
            <w:r>
              <w:t>Infobionikus 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Szederkényi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Molekuláris szintű, vércukordinamikát leíró rendszermodell paraméterbecslése és szabályozási célú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 biológiai folyamatok időbeli viselkedését legalább kvalitatív módon leíró matematikai modellek fontos szerepet játszanak a rendszer működésének megértésében és a szükséges külső beavatkozások (szabályozás) megtervezésében. Sajnos általánosságban elmondható, hogy biológiai rendszerek esetén a dinamikus mérések minősége és mennyisége elmarad a technológiai rendszereknél megszokott lehetőségektől. Emiatt a megfelelően pontos dinamikus modellalkotás lényegesen nehezebb.</w:t>
      </w:r>
      <w:r>
        <w:rPr>
          <w:color w:val="000000"/>
          <w:sz w:val="24"/>
          <w:szCs w:val="24"/>
        </w:rPr>
        <w:br/>
        <w:t xml:space="preserve">Kezdeti lépésként az ún. strukturális identifikálhatóság vizsgálatának feladata annak megállapítása, hogy az adott modellstruktúra esetén a modell ismeretlen paraméterei egyértelműen meghatározhatók-e elméleti szinten. A praktikus identifikálhatóság vizsgálata pedig arra irányul, hogy a megbecsülendő modellparaméterek a gyakorlatban megfelelő minőségben kiszámíthatók-e a mérési adatokból.</w:t>
      </w:r>
      <w:r>
        <w:rPr>
          <w:color w:val="000000"/>
          <w:sz w:val="24"/>
          <w:szCs w:val="24"/>
        </w:rPr>
        <w:br/>
        <w:t xml:space="preserve">Tudományos Diákköri munkámban célkitűzésem volt tanulmányozni – az előzetes irodalomkutatásból választott – vércukor szabályozási rendszermodell (Blood Glucose Control System) strukturális és praktikus identifikálhatóságát, mivel e tulajdonságokat legjobb tudomásom szerint az irodalomban részletesen még nem tanulmányozták.</w:t>
      </w:r>
      <w:r>
        <w:rPr>
          <w:color w:val="000000"/>
          <w:sz w:val="24"/>
          <w:szCs w:val="24"/>
        </w:rPr>
        <w:br/>
        <w:t xml:space="preserve">Eredményeimben azt találtam, hogy a kiválasztott négy lineáris függőségű paraméter strukturális szempontból globálisan (tehát egyértelműen) identifikálható, amely bíztató eredmény a paraméterbecslés gyakorlati kivitelezése szempontjából. Emellett megvizsgáltam a paraméterek időbeli hatását, változásuk jelentőségét a kimenetre nézve, melyet időfüggő érzékenységvizsgálattal végeztem el. Az identifikálhatósági és érzékenységi analízis eredményeinek felhasználásával sikerült az eddigieknél pontosabban reprodukálni a szakirodalomban fellelhető bizonyos kísérleti adatokat. Ezenkívül hozzáfogtam egy, a klinikusok számára alkalmazható, optimális kísérletterv előkészítéséhez, a hatékonyabb paraméterbecslés érdekében. További céljaim között szerepel az eredményeim részletezése, publikálása, valamint nemlineáris szabályozási sémák megalkotása. Az identifikált modellen tesztelt szabályzó a jövőben hozzájárulhat egy biológiailag releváns, mérnökileg megfelelően szabályozott vércukorszintmérő kifejlesztéséhez.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01815">
    <w:multiLevelType w:val="hybridMultilevel"/>
    <w:lvl w:ilvl="0" w:tplc="68609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01815">
    <w:abstractNumId w:val="647018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657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