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MOLNÁR</w:t>
            </w:r>
          </w:p>
          <w:p w:rsidR="00C275A3" w:rsidRDefault="00A96AEC" w:rsidP="00C275A3">
            <w:pPr>
              <w:pStyle w:val="Hallgatokepzes"/>
            </w:pPr>
            <w:r>
              <w:t>Agribusiness and Rural Development Engineering</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Brigitta Zsótér</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customer satisfaction assessment for the products made, and the packaging technology applied by the Kiskunhalas poultry processing plant, shelf-life assessment, and the economic calculations regarding the purchasing of our new packing machines with special regard to the PI, IRR, PB and NPV.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field research; shelf-survey; hypothesis</w:t>
      </w:r>
      <w:r>
        <w:t xml:space="preserve"/>
      </w:r>
    </w:p>
    <w:p>
      <w:pPr>
        <w:widowControl w:val="on"/>
        <w:pBdr/>
        <w:spacing w:before="240" w:after="240" w:line="240" w:lineRule="auto"/>
        <w:ind w:left="0" w:right="0"/>
        <w:jc w:val="left"/>
      </w:pPr>
      <w:r>
        <w:rPr>
          <w:color w:val="000000"/>
          <w:sz w:val="24"/>
          <w:szCs w:val="24"/>
        </w:rPr>
        <w:t xml:space="preserve">When choosing the subject of my scientific paper, the fact that I will be able to take advantage of the knowledge gained during my studies had a great influence on me, and also, I was influenced by the fact that my mother works for the Kiskunhalas Poultry Processing Plant so it was easier for me to receive information about the company’s plan to change its tray-seal and fill-seal packaging machines.</w:t>
      </w:r>
      <w:r>
        <w:rPr>
          <w:color w:val="000000"/>
          <w:sz w:val="24"/>
          <w:szCs w:val="24"/>
        </w:rPr>
        <w:br/>
        <w:t xml:space="preserve">In order to perform my field research I compiled a Hungarian and an English-language questionnaire, and sent them to all of the company’s customers by e-mail. 18 of the 20 questionnaires were returned, all of which were suitable for evaluation. I used the SPSS program to carry out the evaluation.</w:t>
      </w:r>
      <w:r>
        <w:rPr>
          <w:color w:val="000000"/>
          <w:sz w:val="24"/>
          <w:szCs w:val="24"/>
        </w:rPr>
        <w:br/>
        <w:t xml:space="preserve">Even before beginning my professional practise I had carried out the shelf-survey, with which I received assistance from Tamás Kósa, the company’s deputy commercial manager. During this survey we visited the major shops in Szeged with the intention to observe how the company’s packagings differ from those of the competitors in the meat market.</w:t>
      </w:r>
      <w:r>
        <w:rPr>
          <w:color w:val="000000"/>
          <w:sz w:val="24"/>
          <w:szCs w:val="24"/>
        </w:rPr>
        <w:br/>
        <w:t xml:space="preserve">The hypothesis set up at the beginning of my thesis was based on my preliminary knowledge. With my research done the following assumptions were proven: the surveys revealed that at least 90 per cent of the customers are satisfied with the products, and that most of them had chosen this firm as supplier for its good price/value ratio. It was also revealed that the tray-sealing machines will pay for themselves after the expiry date of their useful life. In addition, my assumptions that less than half of the customers require the map-packaging method, and that the ordinary fill-seal packaging machines have a shorter payback period than the gassed ones have been proven wrong.</w:t>
      </w:r>
      <w:r>
        <w:rPr>
          <w:color w:val="000000"/>
          <w:sz w:val="24"/>
          <w:szCs w:val="24"/>
        </w:rPr>
        <w:br/>
        <w:t xml:space="preserve">Last but not least, based on my evaluation of the investment proposals I do not recommend purchasing the Multivac T700 and the Sealpac A6 tray-seal packaging machines because they are not capable of reaching the acceptance limit for the indicators in either of the scenarios. With respect to the vacuum fill-seal machines I recommend purchasing the gassed type of the Multivac R225, because compared with the Sealpac RE25 it meets all the criteria needed to make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24704">
    <w:multiLevelType w:val="hybridMultilevel"/>
    <w:lvl w:ilvl="0" w:tplc="34690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24704">
    <w:abstractNumId w:val="68024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5050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