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ADRIENN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soltvadkerti borászat fejlődése az 1700-as évektől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Soltvadkert, Bács-Kiskun megye 7600 lelkes kisvárosa. Az itt élő emberek mindennapjait az 1700-as évek óta a szőlőtermelés, és borászat határozza meg. Jelenleg az ország legnagyobb hegyközsége.</w:t>
      </w:r>
      <w:r>
        <w:rPr>
          <w:color w:val="000000"/>
          <w:sz w:val="24"/>
          <w:szCs w:val="24"/>
        </w:rPr>
        <w:br/>
        <w:t xml:space="preserve">Témaválasztásomnak személyes oka van, hiszen itt nőttem fel, és a családom is szőlőtermesztéssel foglalkozik. Dolgozatom célkitűzései, a szőlészet, borászat megismerése, a helyi borászat jó hírének javítása, a borfogyasztói magatartás, és az ágazat gazdasági helyzetének feltárása.</w:t>
      </w:r>
      <w:r>
        <w:rPr>
          <w:color w:val="000000"/>
          <w:sz w:val="24"/>
          <w:szCs w:val="24"/>
        </w:rPr>
        <w:br/>
        <w:t xml:space="preserve">Dolgozatom irodalmi áttekintését, a város történetével, a szőlőkultúra kialakulásával kezdem, majd rátérek a szocializmusban kialakult szakszövetkezetekre és a rendszerváltás utáni időszakra.</w:t>
      </w:r>
      <w:r>
        <w:rPr>
          <w:color w:val="000000"/>
          <w:sz w:val="24"/>
          <w:szCs w:val="24"/>
        </w:rPr>
        <w:br/>
        <w:t xml:space="preserve">A primer kutatásomban strukturált interjút, és kérdőíves megkérdezést alkalmaztam. A múltról a Jóreménység Szakszövetkezet nyugalmazott elnökével, a jelenről öt helyi borásszal készítettem interjút, a fogyasztók véleményét 100 fő helyi lakos, és 100 fő turista megkérdezésével ismertem meg.</w:t>
      </w:r>
      <w:r>
        <w:rPr>
          <w:color w:val="000000"/>
          <w:sz w:val="24"/>
          <w:szCs w:val="24"/>
        </w:rPr>
        <w:br/>
        <w:t xml:space="preserve">Az általam vizsgált két korszak alapjaiban különbözik. A szocialista politikának köszönhetően 1960-ban szakszövetkezetek alakultak, mely a tagok és a szövetkezet között egy kedvező együttműködést biztosított. A következő hét évben, nagyüzemileg művelhető szőlőterületeket telepítettek, és elindították az ország első szövetkezeti borpalackozóját, mely történelmi lépés volt. 1968-ban két melléküzemágat indítottak, egy üzemanyagtöltőt és egy műanyagüzemet. A fejlődést a rendszerváltás, és a kárpótlás törte meg. Erre az időszakra tehető az iparszerű borhamisítás, melyből a média egy országos lejárató kampányt indított. Sajnos még napjainkban, 20 év elteltével is érezhető a hatása. A borászok a régi, magyar, alföldi szőlőfajták termelésével szeretnének kitörni, hiszen így tudják megmutatni az alföldi borok egyediségét. A fajtaválasztás mellett a technológia folyamatos korszerűsítésével próbálják a borok minőségét javítani, törekvésüket számos hazai, és külföldi borversenyen elért nívós eredmény igazolja.</w:t>
      </w:r>
      <w:r>
        <w:rPr>
          <w:color w:val="000000"/>
          <w:sz w:val="24"/>
          <w:szCs w:val="24"/>
        </w:rPr>
        <w:br/>
        <w:t xml:space="preserve">A kérdőíves megkérdezésből kiderült, a megkérdezettek többsége magyar borokat fogyaszt, tájegységek szempontjából azonban különbségek mutatkoznak, a turisták mindössze 20%-a fogyaszt alföldi borokat, míg a helyiek közel fele.</w:t>
      </w:r>
      <w:r>
        <w:rPr>
          <w:color w:val="000000"/>
          <w:sz w:val="24"/>
          <w:szCs w:val="24"/>
        </w:rPr>
        <w:br/>
        <w:t xml:space="preserve">Kutatásomból megállapíthatom, hogy egy fogyasztói réteg körében nő az érdeklődés az alföldi borok iránt, de még sok feladat vár a borászokra a régi hírnév visszaszerzéséig. Úgy gondolom a technológia fejlesztésével, a borturizmus elindításával és jó marketing stratégiával jó úton haladnak e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89896">
    <w:multiLevelType w:val="hybridMultilevel"/>
    <w:lvl w:ilvl="0" w:tplc="71705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89896">
    <w:abstractNumId w:val="77089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387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